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1DAD8" w14:textId="77777777" w:rsidR="00D454DC" w:rsidRPr="00A55FE4" w:rsidRDefault="0017274A" w:rsidP="004C28DA">
      <w:pPr>
        <w:tabs>
          <w:tab w:val="right" w:pos="709"/>
        </w:tabs>
        <w:spacing w:line="276" w:lineRule="auto"/>
        <w:jc w:val="center"/>
        <w:rPr>
          <w:rFonts w:ascii="Book Antiqua" w:hAnsi="Book Antiqua"/>
          <w:b/>
          <w:sz w:val="28"/>
          <w:szCs w:val="28"/>
          <w:lang w:val="es-PR"/>
        </w:rPr>
      </w:pPr>
      <w:r w:rsidRPr="00A55FE4">
        <w:rPr>
          <w:rFonts w:ascii="Book Antiqua" w:hAnsi="Book Antiqua"/>
          <w:b/>
          <w:sz w:val="28"/>
          <w:szCs w:val="28"/>
          <w:lang w:val="es-PR"/>
        </w:rPr>
        <w:t xml:space="preserve">   </w:t>
      </w:r>
      <w:r w:rsidR="00D454DC" w:rsidRPr="00A55FE4">
        <w:rPr>
          <w:rFonts w:ascii="Book Antiqua" w:hAnsi="Book Antiqua"/>
          <w:b/>
          <w:sz w:val="28"/>
          <w:szCs w:val="28"/>
          <w:lang w:val="es-PR"/>
        </w:rPr>
        <w:t>GOBIERNO DE PUERTO RICO</w:t>
      </w:r>
    </w:p>
    <w:p w14:paraId="2C257E8A" w14:textId="16DDE112" w:rsidR="00D454DC" w:rsidRPr="00A55FE4" w:rsidRDefault="00D0442D" w:rsidP="004C28DA">
      <w:pPr>
        <w:suppressLineNumbers/>
        <w:tabs>
          <w:tab w:val="left" w:pos="7560"/>
        </w:tabs>
        <w:spacing w:line="276" w:lineRule="auto"/>
        <w:jc w:val="both"/>
        <w:rPr>
          <w:rFonts w:ascii="Book Antiqua" w:hAnsi="Book Antiqua"/>
          <w:szCs w:val="24"/>
          <w:lang w:val="es-PR"/>
        </w:rPr>
      </w:pPr>
      <w:r w:rsidRPr="00A55FE4">
        <w:rPr>
          <w:rFonts w:ascii="Book Antiqua" w:hAnsi="Book Antiqua"/>
          <w:szCs w:val="24"/>
          <w:lang w:val="es-PR"/>
        </w:rPr>
        <w:t>20</w:t>
      </w:r>
      <w:r w:rsidRPr="00A55FE4">
        <w:rPr>
          <w:rFonts w:ascii="Book Antiqua" w:hAnsi="Book Antiqua"/>
          <w:szCs w:val="24"/>
          <w:vertAlign w:val="superscript"/>
          <w:lang w:val="es-PR"/>
        </w:rPr>
        <w:t>m</w:t>
      </w:r>
      <w:r w:rsidR="00D454DC" w:rsidRPr="00A55FE4">
        <w:rPr>
          <w:rFonts w:ascii="Book Antiqua" w:hAnsi="Book Antiqua"/>
          <w:szCs w:val="24"/>
          <w:vertAlign w:val="superscript"/>
          <w:lang w:val="es-PR"/>
        </w:rPr>
        <w:t>a.</w:t>
      </w:r>
      <w:r w:rsidR="00D454DC" w:rsidRPr="00A55FE4">
        <w:rPr>
          <w:rFonts w:ascii="Book Antiqua" w:hAnsi="Book Antiqua"/>
          <w:szCs w:val="24"/>
          <w:lang w:val="es-PR"/>
        </w:rPr>
        <w:t xml:space="preserve"> Asamblea</w:t>
      </w:r>
      <w:r w:rsidR="00D454DC" w:rsidRPr="00A55FE4">
        <w:rPr>
          <w:rFonts w:ascii="Book Antiqua" w:hAnsi="Book Antiqua"/>
          <w:szCs w:val="24"/>
          <w:lang w:val="es-PR"/>
        </w:rPr>
        <w:tab/>
        <w:t xml:space="preserve">    </w:t>
      </w:r>
      <w:r w:rsidR="00A7503E" w:rsidRPr="00A55FE4">
        <w:rPr>
          <w:rFonts w:ascii="Book Antiqua" w:hAnsi="Book Antiqua"/>
          <w:szCs w:val="24"/>
          <w:lang w:val="es-PR"/>
        </w:rPr>
        <w:t>3</w:t>
      </w:r>
      <w:r w:rsidR="00A7503E" w:rsidRPr="00A55FE4">
        <w:rPr>
          <w:rFonts w:ascii="Book Antiqua" w:hAnsi="Book Antiqua"/>
          <w:szCs w:val="24"/>
          <w:vertAlign w:val="superscript"/>
          <w:lang w:val="es-PR"/>
        </w:rPr>
        <w:t>r</w:t>
      </w:r>
      <w:r w:rsidR="00D454DC" w:rsidRPr="00A55FE4">
        <w:rPr>
          <w:rFonts w:ascii="Book Antiqua" w:hAnsi="Book Antiqua"/>
          <w:szCs w:val="24"/>
          <w:vertAlign w:val="superscript"/>
          <w:lang w:val="es-PR"/>
        </w:rPr>
        <w:t>a.</w:t>
      </w:r>
      <w:r w:rsidR="00D454DC" w:rsidRPr="00A55FE4">
        <w:rPr>
          <w:rFonts w:ascii="Book Antiqua" w:hAnsi="Book Antiqua"/>
          <w:szCs w:val="24"/>
          <w:lang w:val="es-PR"/>
        </w:rPr>
        <w:t xml:space="preserve">  Sesión </w:t>
      </w:r>
    </w:p>
    <w:p w14:paraId="35744787" w14:textId="0B74DCFD" w:rsidR="00D454DC" w:rsidRPr="00A55FE4" w:rsidRDefault="00D454DC" w:rsidP="004C28DA">
      <w:pPr>
        <w:spacing w:line="276" w:lineRule="auto"/>
        <w:rPr>
          <w:rFonts w:ascii="Book Antiqua" w:hAnsi="Book Antiqua"/>
          <w:b/>
          <w:szCs w:val="24"/>
          <w:lang w:val="es-PR"/>
        </w:rPr>
      </w:pPr>
      <w:r w:rsidRPr="00A55FE4">
        <w:rPr>
          <w:rFonts w:ascii="Book Antiqua" w:hAnsi="Book Antiqua"/>
          <w:szCs w:val="24"/>
          <w:lang w:val="es-PR"/>
        </w:rPr>
        <w:t xml:space="preserve">       Legislativa</w:t>
      </w:r>
      <w:r w:rsidRPr="00A55FE4">
        <w:rPr>
          <w:rFonts w:ascii="Book Antiqua" w:hAnsi="Book Antiqua"/>
          <w:szCs w:val="24"/>
          <w:lang w:val="es-PR"/>
        </w:rPr>
        <w:tab/>
      </w:r>
      <w:r w:rsidRPr="00A55FE4">
        <w:rPr>
          <w:rFonts w:ascii="Book Antiqua" w:hAnsi="Book Antiqua"/>
          <w:szCs w:val="24"/>
          <w:lang w:val="es-PR"/>
        </w:rPr>
        <w:tab/>
      </w:r>
      <w:r w:rsidRPr="00A55FE4">
        <w:rPr>
          <w:rFonts w:ascii="Book Antiqua" w:hAnsi="Book Antiqua"/>
          <w:szCs w:val="24"/>
          <w:lang w:val="es-PR"/>
        </w:rPr>
        <w:tab/>
      </w:r>
      <w:r w:rsidRPr="00A55FE4">
        <w:rPr>
          <w:rFonts w:ascii="Book Antiqua" w:hAnsi="Book Antiqua"/>
          <w:szCs w:val="24"/>
          <w:lang w:val="es-PR"/>
        </w:rPr>
        <w:tab/>
      </w:r>
      <w:r w:rsidRPr="00A55FE4">
        <w:rPr>
          <w:rFonts w:ascii="Book Antiqua" w:hAnsi="Book Antiqua"/>
          <w:szCs w:val="24"/>
          <w:lang w:val="es-PR"/>
        </w:rPr>
        <w:tab/>
      </w:r>
      <w:r w:rsidRPr="00A55FE4">
        <w:rPr>
          <w:rFonts w:ascii="Book Antiqua" w:hAnsi="Book Antiqua"/>
          <w:szCs w:val="24"/>
          <w:lang w:val="es-PR"/>
        </w:rPr>
        <w:tab/>
      </w:r>
      <w:r w:rsidRPr="00A55FE4">
        <w:rPr>
          <w:rFonts w:ascii="Book Antiqua" w:hAnsi="Book Antiqua"/>
          <w:szCs w:val="24"/>
          <w:lang w:val="es-PR"/>
        </w:rPr>
        <w:tab/>
      </w:r>
      <w:r w:rsidRPr="00A55FE4">
        <w:rPr>
          <w:rFonts w:ascii="Book Antiqua" w:hAnsi="Book Antiqua"/>
          <w:szCs w:val="24"/>
          <w:lang w:val="es-PR"/>
        </w:rPr>
        <w:tab/>
      </w:r>
      <w:r w:rsidR="008D62B7" w:rsidRPr="00A55FE4">
        <w:rPr>
          <w:rFonts w:ascii="Book Antiqua" w:hAnsi="Book Antiqua"/>
          <w:szCs w:val="24"/>
          <w:lang w:val="es-PR"/>
        </w:rPr>
        <w:tab/>
        <w:t xml:space="preserve">      </w:t>
      </w:r>
      <w:r w:rsidRPr="00A55FE4">
        <w:rPr>
          <w:rFonts w:ascii="Book Antiqua" w:hAnsi="Book Antiqua"/>
          <w:szCs w:val="24"/>
          <w:lang w:val="es-PR"/>
        </w:rPr>
        <w:t>Ordinaria</w:t>
      </w:r>
    </w:p>
    <w:p w14:paraId="48E8E640" w14:textId="77777777" w:rsidR="00D454DC" w:rsidRPr="00A55FE4" w:rsidRDefault="00D454DC" w:rsidP="004C28DA">
      <w:pPr>
        <w:spacing w:line="276" w:lineRule="auto"/>
        <w:jc w:val="center"/>
        <w:rPr>
          <w:rFonts w:ascii="Book Antiqua" w:hAnsi="Book Antiqua"/>
          <w:b/>
          <w:sz w:val="36"/>
          <w:szCs w:val="36"/>
          <w:lang w:val="es-PR"/>
        </w:rPr>
      </w:pPr>
    </w:p>
    <w:p w14:paraId="29D607C8" w14:textId="389D8B03" w:rsidR="00D454DC" w:rsidRPr="00A55FE4" w:rsidRDefault="00B27296" w:rsidP="00DA66AE">
      <w:pPr>
        <w:spacing w:line="360" w:lineRule="auto"/>
        <w:jc w:val="center"/>
        <w:rPr>
          <w:rFonts w:ascii="Book Antiqua" w:hAnsi="Book Antiqua"/>
          <w:b/>
          <w:sz w:val="36"/>
          <w:szCs w:val="36"/>
          <w:lang w:val="es-PR"/>
        </w:rPr>
      </w:pPr>
      <w:r w:rsidRPr="00A55FE4">
        <w:rPr>
          <w:rFonts w:ascii="Book Antiqua" w:hAnsi="Book Antiqua"/>
          <w:b/>
          <w:sz w:val="36"/>
          <w:szCs w:val="36"/>
          <w:lang w:val="es-PR"/>
        </w:rPr>
        <w:t>CÁMARA DE REPRESENTANTES</w:t>
      </w:r>
    </w:p>
    <w:p w14:paraId="12F55807" w14:textId="36AD9E61" w:rsidR="00D454DC" w:rsidRPr="00A55FE4" w:rsidRDefault="007E23D2" w:rsidP="00452073">
      <w:pPr>
        <w:spacing w:line="360" w:lineRule="auto"/>
        <w:jc w:val="center"/>
        <w:rPr>
          <w:rFonts w:ascii="Book Antiqua" w:hAnsi="Book Antiqua"/>
          <w:b/>
          <w:sz w:val="52"/>
          <w:szCs w:val="52"/>
          <w:lang w:val="es-PR"/>
        </w:rPr>
      </w:pPr>
      <w:r w:rsidRPr="00A55FE4">
        <w:rPr>
          <w:rFonts w:ascii="Book Antiqua" w:hAnsi="Book Antiqua"/>
          <w:b/>
          <w:sz w:val="52"/>
          <w:szCs w:val="52"/>
          <w:lang w:val="es-PR"/>
        </w:rPr>
        <w:t>P.</w:t>
      </w:r>
      <w:r w:rsidR="00A861F0" w:rsidRPr="00A55FE4">
        <w:rPr>
          <w:rFonts w:ascii="Book Antiqua" w:hAnsi="Book Antiqua"/>
          <w:b/>
          <w:sz w:val="52"/>
          <w:szCs w:val="52"/>
          <w:lang w:val="es-PR"/>
        </w:rPr>
        <w:t xml:space="preserve"> </w:t>
      </w:r>
      <w:r w:rsidR="00811D5C" w:rsidRPr="00A55FE4">
        <w:rPr>
          <w:rFonts w:ascii="Book Antiqua" w:hAnsi="Book Antiqua"/>
          <w:b/>
          <w:sz w:val="52"/>
          <w:szCs w:val="52"/>
          <w:lang w:val="es-PR"/>
        </w:rPr>
        <w:t>de</w:t>
      </w:r>
      <w:r w:rsidR="004D1A9B" w:rsidRPr="00A55FE4">
        <w:rPr>
          <w:rFonts w:ascii="Book Antiqua" w:hAnsi="Book Antiqua"/>
          <w:b/>
          <w:sz w:val="52"/>
          <w:szCs w:val="52"/>
          <w:lang w:val="es-PR"/>
        </w:rPr>
        <w:t xml:space="preserve">l </w:t>
      </w:r>
      <w:r w:rsidR="002909DC" w:rsidRPr="00A55FE4">
        <w:rPr>
          <w:rFonts w:ascii="Book Antiqua" w:hAnsi="Book Antiqua"/>
          <w:b/>
          <w:sz w:val="52"/>
          <w:szCs w:val="52"/>
          <w:lang w:val="es-PR"/>
        </w:rPr>
        <w:t>C</w:t>
      </w:r>
      <w:r w:rsidR="003D5BAA" w:rsidRPr="00A55FE4">
        <w:rPr>
          <w:rFonts w:ascii="Book Antiqua" w:hAnsi="Book Antiqua"/>
          <w:b/>
          <w:sz w:val="52"/>
          <w:szCs w:val="52"/>
          <w:lang w:val="es-PR"/>
        </w:rPr>
        <w:t>.</w:t>
      </w:r>
      <w:r w:rsidR="004D1A9B" w:rsidRPr="00A55FE4">
        <w:rPr>
          <w:rFonts w:ascii="Book Antiqua" w:hAnsi="Book Antiqua"/>
          <w:b/>
          <w:sz w:val="52"/>
          <w:szCs w:val="52"/>
          <w:lang w:val="es-PR"/>
        </w:rPr>
        <w:t xml:space="preserve"> </w:t>
      </w:r>
      <w:r w:rsidR="009F1552" w:rsidRPr="00A55FE4">
        <w:rPr>
          <w:rFonts w:ascii="Book Antiqua" w:hAnsi="Book Antiqua"/>
          <w:b/>
          <w:sz w:val="52"/>
          <w:szCs w:val="52"/>
          <w:lang w:val="es-PR"/>
        </w:rPr>
        <w:t>1004</w:t>
      </w:r>
    </w:p>
    <w:p w14:paraId="693ECC3F" w14:textId="7F2FA1F3" w:rsidR="00D454DC" w:rsidRPr="00A55FE4" w:rsidRDefault="00D454DC" w:rsidP="00691133">
      <w:pPr>
        <w:jc w:val="center"/>
        <w:rPr>
          <w:rFonts w:ascii="Book Antiqua" w:hAnsi="Book Antiqua"/>
          <w:b/>
          <w:sz w:val="28"/>
          <w:szCs w:val="28"/>
          <w:lang w:val="es-PR"/>
        </w:rPr>
      </w:pPr>
      <w:r w:rsidRPr="00A55FE4">
        <w:rPr>
          <w:rFonts w:ascii="Book Antiqua" w:hAnsi="Book Antiqua"/>
          <w:b/>
          <w:sz w:val="28"/>
          <w:szCs w:val="28"/>
          <w:lang w:val="es-PR"/>
        </w:rPr>
        <w:t xml:space="preserve">INFORME </w:t>
      </w:r>
      <w:r w:rsidR="004567EF" w:rsidRPr="00A55FE4">
        <w:rPr>
          <w:rFonts w:ascii="Book Antiqua" w:hAnsi="Book Antiqua"/>
          <w:b/>
          <w:sz w:val="28"/>
          <w:szCs w:val="28"/>
          <w:lang w:val="es-PR"/>
        </w:rPr>
        <w:t>POSITIVO</w:t>
      </w:r>
    </w:p>
    <w:p w14:paraId="292E8692" w14:textId="1D4E808C" w:rsidR="00E35D29" w:rsidRPr="00A55FE4" w:rsidRDefault="008D62B7" w:rsidP="008D62B7">
      <w:pPr>
        <w:tabs>
          <w:tab w:val="left" w:pos="6180"/>
        </w:tabs>
        <w:spacing w:line="276" w:lineRule="auto"/>
        <w:rPr>
          <w:rFonts w:ascii="Book Antiqua" w:hAnsi="Book Antiqua"/>
          <w:b/>
          <w:sz w:val="28"/>
          <w:szCs w:val="28"/>
          <w:lang w:val="es-PR"/>
        </w:rPr>
      </w:pPr>
      <w:r w:rsidRPr="00A55FE4">
        <w:rPr>
          <w:rFonts w:ascii="Book Antiqua" w:hAnsi="Book Antiqua"/>
          <w:b/>
          <w:sz w:val="28"/>
          <w:szCs w:val="28"/>
          <w:lang w:val="es-PR"/>
        </w:rPr>
        <w:tab/>
      </w:r>
    </w:p>
    <w:p w14:paraId="78ED6847" w14:textId="621A73A1" w:rsidR="00D454DC" w:rsidRPr="00A55FE4" w:rsidRDefault="009E7BAA" w:rsidP="00DD481D">
      <w:pPr>
        <w:contextualSpacing/>
        <w:jc w:val="center"/>
        <w:rPr>
          <w:rFonts w:ascii="Book Antiqua" w:hAnsi="Book Antiqua"/>
          <w:szCs w:val="24"/>
          <w:lang w:val="es-PR"/>
        </w:rPr>
      </w:pPr>
      <w:r>
        <w:rPr>
          <w:rFonts w:ascii="Book Antiqua" w:hAnsi="Book Antiqua"/>
          <w:szCs w:val="24"/>
          <w:lang w:val="es-PR"/>
        </w:rPr>
        <w:t>26</w:t>
      </w:r>
      <w:r w:rsidR="003D5BAA" w:rsidRPr="00A55FE4">
        <w:rPr>
          <w:rFonts w:ascii="Book Antiqua" w:hAnsi="Book Antiqua"/>
          <w:szCs w:val="24"/>
          <w:lang w:val="es-PR"/>
        </w:rPr>
        <w:t xml:space="preserve"> </w:t>
      </w:r>
      <w:r w:rsidR="004D1A9B" w:rsidRPr="00A55FE4">
        <w:rPr>
          <w:rFonts w:ascii="Book Antiqua" w:hAnsi="Book Antiqua"/>
          <w:szCs w:val="24"/>
          <w:lang w:val="es-PR"/>
        </w:rPr>
        <w:t xml:space="preserve">de </w:t>
      </w:r>
      <w:r w:rsidR="009F1552" w:rsidRPr="00A55FE4">
        <w:rPr>
          <w:rFonts w:ascii="Book Antiqua" w:hAnsi="Book Antiqua"/>
          <w:szCs w:val="24"/>
          <w:lang w:val="es-PR"/>
        </w:rPr>
        <w:t>febrero</w:t>
      </w:r>
      <w:r w:rsidR="00D454DC" w:rsidRPr="00A55FE4">
        <w:rPr>
          <w:rFonts w:ascii="Book Antiqua" w:hAnsi="Book Antiqua"/>
          <w:szCs w:val="24"/>
          <w:lang w:val="es-PR"/>
        </w:rPr>
        <w:t xml:space="preserve"> de 202</w:t>
      </w:r>
      <w:r w:rsidR="00947C58" w:rsidRPr="00A55FE4">
        <w:rPr>
          <w:rFonts w:ascii="Book Antiqua" w:hAnsi="Book Antiqua"/>
          <w:szCs w:val="24"/>
          <w:lang w:val="es-PR"/>
        </w:rPr>
        <w:t>6</w:t>
      </w:r>
    </w:p>
    <w:p w14:paraId="46C65272" w14:textId="77777777" w:rsidR="00D454DC" w:rsidRDefault="00D454DC" w:rsidP="00DD481D">
      <w:pPr>
        <w:contextualSpacing/>
        <w:rPr>
          <w:rFonts w:ascii="Book Antiqua" w:hAnsi="Book Antiqua"/>
          <w:b/>
          <w:szCs w:val="24"/>
          <w:lang w:val="es-PR"/>
        </w:rPr>
      </w:pPr>
    </w:p>
    <w:p w14:paraId="2D67A7BC" w14:textId="77777777" w:rsidR="008D1149" w:rsidRPr="00A55FE4" w:rsidRDefault="008D1149" w:rsidP="00DD481D">
      <w:pPr>
        <w:contextualSpacing/>
        <w:rPr>
          <w:rFonts w:ascii="Book Antiqua" w:hAnsi="Book Antiqua"/>
          <w:b/>
          <w:szCs w:val="24"/>
          <w:lang w:val="es-PR"/>
        </w:rPr>
      </w:pPr>
    </w:p>
    <w:p w14:paraId="4155B38F" w14:textId="0B66BA46" w:rsidR="00D454DC" w:rsidRPr="00A55FE4" w:rsidRDefault="00D454DC" w:rsidP="00DD481D">
      <w:pPr>
        <w:contextualSpacing/>
        <w:rPr>
          <w:rFonts w:ascii="Book Antiqua" w:hAnsi="Book Antiqua"/>
          <w:b/>
          <w:szCs w:val="24"/>
          <w:lang w:val="es-PR"/>
        </w:rPr>
      </w:pPr>
      <w:r w:rsidRPr="00A55FE4">
        <w:rPr>
          <w:rFonts w:ascii="Book Antiqua" w:hAnsi="Book Antiqua"/>
          <w:b/>
          <w:szCs w:val="24"/>
          <w:lang w:val="es-PR"/>
        </w:rPr>
        <w:t>A</w:t>
      </w:r>
      <w:r w:rsidR="00B27296" w:rsidRPr="00A55FE4">
        <w:rPr>
          <w:rFonts w:ascii="Book Antiqua" w:hAnsi="Book Antiqua"/>
          <w:b/>
          <w:szCs w:val="24"/>
          <w:lang w:val="es-PR"/>
        </w:rPr>
        <w:t xml:space="preserve"> </w:t>
      </w:r>
      <w:r w:rsidRPr="00A55FE4">
        <w:rPr>
          <w:rFonts w:ascii="Book Antiqua" w:hAnsi="Book Antiqua"/>
          <w:b/>
          <w:szCs w:val="24"/>
          <w:lang w:val="es-PR"/>
        </w:rPr>
        <w:t>L</w:t>
      </w:r>
      <w:r w:rsidR="00B27296" w:rsidRPr="00A55FE4">
        <w:rPr>
          <w:rFonts w:ascii="Book Antiqua" w:hAnsi="Book Antiqua"/>
          <w:b/>
          <w:szCs w:val="24"/>
          <w:lang w:val="es-PR"/>
        </w:rPr>
        <w:t>A CÁMARA DE REPRESENTANTES</w:t>
      </w:r>
      <w:r w:rsidRPr="00A55FE4">
        <w:rPr>
          <w:rFonts w:ascii="Book Antiqua" w:hAnsi="Book Antiqua"/>
          <w:b/>
          <w:szCs w:val="24"/>
          <w:lang w:val="es-PR"/>
        </w:rPr>
        <w:t>:</w:t>
      </w:r>
    </w:p>
    <w:p w14:paraId="770CFF66" w14:textId="77777777" w:rsidR="008F52D6" w:rsidRPr="00A55FE4" w:rsidRDefault="008F52D6" w:rsidP="00DD481D">
      <w:pPr>
        <w:contextualSpacing/>
        <w:rPr>
          <w:rFonts w:ascii="Book Antiqua" w:hAnsi="Book Antiqua"/>
          <w:b/>
          <w:szCs w:val="24"/>
          <w:lang w:val="es-PR"/>
        </w:rPr>
      </w:pPr>
    </w:p>
    <w:p w14:paraId="0FD64E1E" w14:textId="0FAF7744" w:rsidR="00D454DC" w:rsidRPr="00A55FE4" w:rsidRDefault="00D454DC" w:rsidP="00DD481D">
      <w:pPr>
        <w:ind w:firstLine="720"/>
        <w:contextualSpacing/>
        <w:jc w:val="both"/>
        <w:rPr>
          <w:rFonts w:ascii="Book Antiqua" w:hAnsi="Book Antiqua"/>
          <w:szCs w:val="24"/>
          <w:lang w:val="es-PR"/>
        </w:rPr>
      </w:pPr>
      <w:r w:rsidRPr="00A55FE4">
        <w:rPr>
          <w:rFonts w:ascii="Book Antiqua" w:hAnsi="Book Antiqua"/>
          <w:szCs w:val="24"/>
          <w:lang w:val="es-PR"/>
        </w:rPr>
        <w:t xml:space="preserve">La </w:t>
      </w:r>
      <w:r w:rsidR="008F4F3E" w:rsidRPr="00A55FE4">
        <w:rPr>
          <w:rFonts w:ascii="Book Antiqua" w:hAnsi="Book Antiqua"/>
          <w:szCs w:val="24"/>
          <w:lang w:val="es-PR"/>
        </w:rPr>
        <w:t>Comisión</w:t>
      </w:r>
      <w:r w:rsidRPr="00A55FE4">
        <w:rPr>
          <w:rFonts w:ascii="Book Antiqua" w:hAnsi="Book Antiqua"/>
          <w:szCs w:val="24"/>
          <w:lang w:val="es-PR"/>
        </w:rPr>
        <w:t xml:space="preserve"> de </w:t>
      </w:r>
      <w:r w:rsidR="00B27296" w:rsidRPr="00A55FE4">
        <w:rPr>
          <w:rFonts w:ascii="Book Antiqua" w:hAnsi="Book Antiqua"/>
          <w:szCs w:val="24"/>
          <w:lang w:val="es-PR"/>
        </w:rPr>
        <w:t>Gobierno</w:t>
      </w:r>
      <w:r w:rsidR="009561A1" w:rsidRPr="00A55FE4">
        <w:rPr>
          <w:rFonts w:ascii="Book Antiqua" w:hAnsi="Book Antiqua"/>
          <w:szCs w:val="24"/>
          <w:lang w:val="es-PR"/>
        </w:rPr>
        <w:t xml:space="preserve"> de la Cámara de Representantes de Pu</w:t>
      </w:r>
      <w:r w:rsidRPr="00A55FE4">
        <w:rPr>
          <w:rFonts w:ascii="Book Antiqua" w:hAnsi="Book Antiqua"/>
          <w:szCs w:val="24"/>
          <w:lang w:val="es-PR"/>
        </w:rPr>
        <w:t xml:space="preserve">erto Rico, previo estudio y consideración del </w:t>
      </w:r>
      <w:r w:rsidR="0054331F" w:rsidRPr="00A55FE4">
        <w:rPr>
          <w:rFonts w:ascii="Book Antiqua" w:hAnsi="Book Antiqua"/>
          <w:b/>
          <w:szCs w:val="24"/>
          <w:lang w:val="es-PR"/>
        </w:rPr>
        <w:t>Proyecto</w:t>
      </w:r>
      <w:r w:rsidR="00A861F0" w:rsidRPr="00A55FE4">
        <w:rPr>
          <w:rFonts w:ascii="Book Antiqua" w:hAnsi="Book Antiqua"/>
          <w:b/>
          <w:szCs w:val="24"/>
          <w:lang w:val="es-PR"/>
        </w:rPr>
        <w:t xml:space="preserve"> de</w:t>
      </w:r>
      <w:r w:rsidR="002909DC" w:rsidRPr="00A55FE4">
        <w:rPr>
          <w:rFonts w:ascii="Book Antiqua" w:hAnsi="Book Antiqua"/>
          <w:b/>
          <w:szCs w:val="24"/>
          <w:lang w:val="es-PR"/>
        </w:rPr>
        <w:t xml:space="preserve"> la Cámara</w:t>
      </w:r>
      <w:r w:rsidR="00A861F0" w:rsidRPr="00A55FE4">
        <w:rPr>
          <w:rFonts w:ascii="Book Antiqua" w:hAnsi="Book Antiqua"/>
          <w:b/>
          <w:szCs w:val="24"/>
          <w:lang w:val="es-PR"/>
        </w:rPr>
        <w:t xml:space="preserve"> </w:t>
      </w:r>
      <w:r w:rsidR="009F1552" w:rsidRPr="00A55FE4">
        <w:rPr>
          <w:rFonts w:ascii="Book Antiqua" w:hAnsi="Book Antiqua"/>
          <w:b/>
          <w:szCs w:val="24"/>
          <w:lang w:val="es-PR"/>
        </w:rPr>
        <w:t>1004</w:t>
      </w:r>
      <w:r w:rsidRPr="00A55FE4">
        <w:rPr>
          <w:rFonts w:ascii="Book Antiqua" w:hAnsi="Book Antiqua"/>
          <w:szCs w:val="24"/>
          <w:lang w:val="es-PR"/>
        </w:rPr>
        <w:t xml:space="preserve">, recomienda </w:t>
      </w:r>
      <w:r w:rsidR="0015414D" w:rsidRPr="00A55FE4">
        <w:rPr>
          <w:rFonts w:ascii="Book Antiqua" w:hAnsi="Book Antiqua"/>
          <w:szCs w:val="24"/>
          <w:lang w:val="es-PR"/>
        </w:rPr>
        <w:t>su aprobación</w:t>
      </w:r>
      <w:r w:rsidR="008D1149">
        <w:rPr>
          <w:rFonts w:ascii="Book Antiqua" w:hAnsi="Book Antiqua"/>
          <w:szCs w:val="24"/>
          <w:lang w:val="es-PR"/>
        </w:rPr>
        <w:t xml:space="preserve"> sin enmiendas</w:t>
      </w:r>
      <w:r w:rsidR="009F1552" w:rsidRPr="00A55FE4">
        <w:rPr>
          <w:rFonts w:ascii="Book Antiqua" w:hAnsi="Book Antiqua"/>
          <w:szCs w:val="24"/>
          <w:lang w:val="es-PR"/>
        </w:rPr>
        <w:t>.</w:t>
      </w:r>
      <w:r w:rsidR="00F41653" w:rsidRPr="00A55FE4">
        <w:rPr>
          <w:rFonts w:ascii="Book Antiqua" w:hAnsi="Book Antiqua"/>
          <w:szCs w:val="24"/>
          <w:lang w:val="es-PR"/>
        </w:rPr>
        <w:t xml:space="preserve"> </w:t>
      </w:r>
    </w:p>
    <w:p w14:paraId="2D11502F" w14:textId="77777777" w:rsidR="00DD481D" w:rsidRDefault="00DD481D" w:rsidP="00DD481D">
      <w:pPr>
        <w:contextualSpacing/>
        <w:jc w:val="center"/>
        <w:rPr>
          <w:rFonts w:ascii="Book Antiqua" w:hAnsi="Book Antiqua"/>
          <w:b/>
          <w:bCs/>
          <w:lang w:val="es-PR"/>
        </w:rPr>
      </w:pPr>
    </w:p>
    <w:p w14:paraId="2B7F8E38" w14:textId="38EE67CF" w:rsidR="00A861F0" w:rsidRPr="00A55FE4" w:rsidRDefault="00D454DC" w:rsidP="00DD481D">
      <w:pPr>
        <w:contextualSpacing/>
        <w:jc w:val="center"/>
        <w:rPr>
          <w:rFonts w:ascii="Book Antiqua" w:hAnsi="Book Antiqua"/>
          <w:b/>
          <w:bCs/>
          <w:lang w:val="es-PR"/>
        </w:rPr>
      </w:pPr>
      <w:r w:rsidRPr="00A55FE4">
        <w:rPr>
          <w:rFonts w:ascii="Book Antiqua" w:hAnsi="Book Antiqua"/>
          <w:b/>
          <w:bCs/>
          <w:lang w:val="es-PR"/>
        </w:rPr>
        <w:t>ALCANCE DE LA MEDIDA</w:t>
      </w:r>
    </w:p>
    <w:p w14:paraId="577FD275" w14:textId="77777777" w:rsidR="002909DC" w:rsidRPr="00A55FE4" w:rsidRDefault="002909DC" w:rsidP="00DD481D">
      <w:pPr>
        <w:contextualSpacing/>
        <w:outlineLvl w:val="0"/>
        <w:rPr>
          <w:rFonts w:ascii="Book Antiqua" w:hAnsi="Book Antiqua"/>
          <w:b/>
          <w:caps/>
          <w:szCs w:val="24"/>
          <w:lang w:val="es-PR"/>
        </w:rPr>
      </w:pPr>
    </w:p>
    <w:p w14:paraId="244FB52D" w14:textId="14AFB189" w:rsidR="00BD06A9" w:rsidRPr="00A55FE4" w:rsidRDefault="00594B84" w:rsidP="00DD481D">
      <w:pPr>
        <w:ind w:firstLine="720"/>
        <w:contextualSpacing/>
        <w:jc w:val="both"/>
        <w:rPr>
          <w:rFonts w:ascii="Book Antiqua" w:eastAsia="Book Antiqua" w:hAnsi="Book Antiqua" w:cs="Book Antiqua"/>
          <w:color w:val="000000"/>
          <w:szCs w:val="24"/>
          <w:lang w:val="es-PR"/>
        </w:rPr>
      </w:pPr>
      <w:r w:rsidRPr="00A55FE4">
        <w:rPr>
          <w:rFonts w:ascii="Book Antiqua" w:eastAsia="Book Antiqua" w:hAnsi="Book Antiqua" w:cs="Book Antiqua"/>
          <w:color w:val="000000"/>
          <w:szCs w:val="24"/>
          <w:lang w:val="es-PR"/>
        </w:rPr>
        <w:t>El Proyecto de la Cámara 1004 (P. de la C. 1004) propone enmendar la Sección 6 de la Ley Núm. 83 de 2 de mayo de 1941, según enmendada, conocida como “Ley de la Autoridad de Energía Eléctrica de Puerto Rico”. La medida busca añadir un nuevo inciso (q) para disponer que toda empresa que administre el sistema eléctrico de Puerto Rico deberá establecer y mantener un sistema uniforme de procesamiento de querellas radicadas por los consumidores. Este sistema deberá impedir el cierre injustificado de reclamaciones sin una resolución efectiva, requiriendo una explicación escrita y notificada al consumidor sobre la acción tomada. Además, prohíbe la creación de nuevos números de querellas para una misma incidencia no resuelta y garantiza que el consumidor pueda verificar electrónicamente el estatus de su reclamación</w:t>
      </w:r>
      <w:r w:rsidR="00344EEF" w:rsidRPr="00A55FE4">
        <w:rPr>
          <w:rFonts w:ascii="Book Antiqua" w:eastAsia="Book Antiqua" w:hAnsi="Book Antiqua" w:cs="Book Antiqua"/>
          <w:color w:val="000000"/>
          <w:szCs w:val="24"/>
          <w:lang w:val="es-PR"/>
        </w:rPr>
        <w:t>.</w:t>
      </w:r>
    </w:p>
    <w:p w14:paraId="5DB9C3B8" w14:textId="3FE737AD" w:rsidR="002909DC" w:rsidRPr="00A55FE4" w:rsidRDefault="002909DC" w:rsidP="00DD481D">
      <w:pPr>
        <w:contextualSpacing/>
        <w:jc w:val="both"/>
        <w:rPr>
          <w:rFonts w:ascii="Book Antiqua" w:eastAsia="Book Antiqua" w:hAnsi="Book Antiqua" w:cs="Book Antiqua"/>
          <w:color w:val="000000"/>
          <w:szCs w:val="24"/>
          <w:lang w:val="es-PR"/>
        </w:rPr>
      </w:pPr>
      <w:r w:rsidRPr="00A55FE4">
        <w:rPr>
          <w:rFonts w:ascii="Book Antiqua" w:eastAsia="Book Antiqua" w:hAnsi="Book Antiqua" w:cs="Book Antiqua"/>
          <w:color w:val="000000"/>
          <w:szCs w:val="24"/>
          <w:lang w:val="es-PR"/>
        </w:rPr>
        <w:t xml:space="preserve"> </w:t>
      </w:r>
    </w:p>
    <w:p w14:paraId="3542AD5C" w14:textId="77777777" w:rsidR="00D454DC" w:rsidRPr="00A55FE4" w:rsidRDefault="00D454DC" w:rsidP="00DD481D">
      <w:pPr>
        <w:contextualSpacing/>
        <w:jc w:val="center"/>
        <w:rPr>
          <w:rFonts w:ascii="Book Antiqua" w:hAnsi="Book Antiqua"/>
          <w:b/>
          <w:caps/>
          <w:szCs w:val="24"/>
          <w:lang w:val="es-PR"/>
        </w:rPr>
      </w:pPr>
      <w:r w:rsidRPr="00A55FE4">
        <w:rPr>
          <w:rFonts w:ascii="Book Antiqua" w:hAnsi="Book Antiqua"/>
          <w:b/>
          <w:caps/>
          <w:szCs w:val="24"/>
          <w:lang w:val="es-PR"/>
        </w:rPr>
        <w:t>AnÁlisis de la Medida</w:t>
      </w:r>
    </w:p>
    <w:p w14:paraId="5A016CE6" w14:textId="77777777" w:rsidR="009175B9" w:rsidRPr="00A55FE4" w:rsidRDefault="009175B9" w:rsidP="00DD481D">
      <w:pPr>
        <w:contextualSpacing/>
        <w:jc w:val="both"/>
        <w:rPr>
          <w:rFonts w:ascii="Book Antiqua" w:hAnsi="Book Antiqua"/>
          <w:szCs w:val="24"/>
          <w:lang w:val="es-PR"/>
        </w:rPr>
      </w:pPr>
    </w:p>
    <w:p w14:paraId="03BBA287" w14:textId="577C50D0" w:rsidR="007A44E9" w:rsidRPr="00A55FE4" w:rsidRDefault="00594B84" w:rsidP="00DD481D">
      <w:pPr>
        <w:ind w:firstLine="708"/>
        <w:contextualSpacing/>
        <w:jc w:val="both"/>
        <w:rPr>
          <w:rFonts w:ascii="Book Antiqua" w:hAnsi="Book Antiqua"/>
          <w:szCs w:val="24"/>
          <w:lang w:val="es-PR"/>
        </w:rPr>
      </w:pPr>
      <w:r w:rsidRPr="00A55FE4">
        <w:rPr>
          <w:rFonts w:ascii="Book Antiqua" w:hAnsi="Book Antiqua"/>
          <w:szCs w:val="24"/>
          <w:lang w:val="es-PR"/>
        </w:rPr>
        <w:t>La prestación de un servicio eléctrico eficiente, confiable y transparente es un derecho esencial para los ciudadanos y un componente indispensable para la calidad de vida.</w:t>
      </w:r>
      <w:r w:rsidR="008D1149">
        <w:rPr>
          <w:rFonts w:ascii="Book Antiqua" w:hAnsi="Book Antiqua"/>
          <w:szCs w:val="24"/>
          <w:lang w:val="es-PR"/>
        </w:rPr>
        <w:t xml:space="preserve"> </w:t>
      </w:r>
      <w:r w:rsidRPr="00A55FE4">
        <w:rPr>
          <w:rFonts w:ascii="Book Antiqua" w:hAnsi="Book Antiqua"/>
          <w:szCs w:val="24"/>
          <w:lang w:val="es-PR"/>
        </w:rPr>
        <w:t xml:space="preserve">Sin embargo, en años recientes se ha observado un patrón recurrente donde querellas sobre interrupciones de servicio, facturación y daños a enseres son cerradas sin que exista una contestación real o resolución al planteamiento original del ciudadano. Esta práctica provoca indefensión, desinformación y la pérdida de confianza pública en </w:t>
      </w:r>
      <w:r w:rsidRPr="00A55FE4">
        <w:rPr>
          <w:rFonts w:ascii="Book Antiqua" w:hAnsi="Book Antiqua"/>
          <w:szCs w:val="24"/>
          <w:lang w:val="es-PR"/>
        </w:rPr>
        <w:lastRenderedPageBreak/>
        <w:t>la empresa administradora de la red. Ante esta realidad, el P. de la C. 1004 busca establecer en Ley un mecanismo formal que proteja al consumidor, exija información clara sobre las determinaciones finales e implemente un sistema trazable que permita fiscalizar el cumplimiento de la empresa proveedora de energía</w:t>
      </w:r>
      <w:r w:rsidR="005C5D73" w:rsidRPr="00A55FE4">
        <w:rPr>
          <w:rFonts w:ascii="Book Antiqua" w:hAnsi="Book Antiqua"/>
          <w:szCs w:val="24"/>
          <w:lang w:val="es-PR"/>
        </w:rPr>
        <w:t>.</w:t>
      </w:r>
    </w:p>
    <w:p w14:paraId="5FBD3C27" w14:textId="77777777" w:rsidR="00373EC4" w:rsidRPr="00A55FE4" w:rsidRDefault="00373EC4" w:rsidP="00DD481D">
      <w:pPr>
        <w:ind w:firstLine="708"/>
        <w:contextualSpacing/>
        <w:jc w:val="both"/>
        <w:rPr>
          <w:rFonts w:ascii="Book Antiqua" w:hAnsi="Book Antiqua"/>
          <w:szCs w:val="24"/>
          <w:lang w:val="es-PR"/>
        </w:rPr>
      </w:pPr>
    </w:p>
    <w:p w14:paraId="5A122889" w14:textId="77777777" w:rsidR="00373EC4" w:rsidRPr="00A55FE4" w:rsidRDefault="00373EC4" w:rsidP="00DD481D">
      <w:pPr>
        <w:contextualSpacing/>
        <w:jc w:val="center"/>
        <w:rPr>
          <w:rFonts w:ascii="Book Antiqua" w:hAnsi="Book Antiqua"/>
          <w:b/>
          <w:bCs/>
          <w:szCs w:val="24"/>
          <w:lang w:val="es-PR"/>
        </w:rPr>
      </w:pPr>
      <w:r w:rsidRPr="00A55FE4">
        <w:rPr>
          <w:rFonts w:ascii="Book Antiqua" w:hAnsi="Book Antiqua"/>
          <w:b/>
          <w:bCs/>
          <w:szCs w:val="24"/>
          <w:lang w:val="es-PR"/>
        </w:rPr>
        <w:t>ALCANCE DEL INFORME</w:t>
      </w:r>
    </w:p>
    <w:p w14:paraId="05AA0051" w14:textId="77777777" w:rsidR="00373EC4" w:rsidRPr="00A55FE4" w:rsidRDefault="00373EC4" w:rsidP="00DD481D">
      <w:pPr>
        <w:ind w:firstLine="708"/>
        <w:contextualSpacing/>
        <w:jc w:val="both"/>
        <w:rPr>
          <w:rFonts w:ascii="Book Antiqua" w:hAnsi="Book Antiqua"/>
          <w:szCs w:val="24"/>
          <w:lang w:val="es-PR"/>
        </w:rPr>
      </w:pPr>
    </w:p>
    <w:p w14:paraId="570B7ABC" w14:textId="29F2CB53" w:rsidR="00EA73C7" w:rsidRPr="00A55FE4" w:rsidRDefault="00397DA9" w:rsidP="00DD481D">
      <w:pPr>
        <w:ind w:firstLine="708"/>
        <w:contextualSpacing/>
        <w:jc w:val="both"/>
        <w:rPr>
          <w:rFonts w:ascii="Book Antiqua" w:hAnsi="Book Antiqua"/>
          <w:szCs w:val="24"/>
          <w:lang w:val="es-PR"/>
        </w:rPr>
      </w:pPr>
      <w:r w:rsidRPr="00A55FE4">
        <w:rPr>
          <w:rFonts w:ascii="Book Antiqua" w:hAnsi="Book Antiqua"/>
          <w:szCs w:val="24"/>
          <w:lang w:val="es-PR"/>
        </w:rPr>
        <w:t xml:space="preserve">Para el estudio y evaluación del P. de la C. </w:t>
      </w:r>
      <w:r w:rsidR="00594B84" w:rsidRPr="00A55FE4">
        <w:rPr>
          <w:rFonts w:ascii="Book Antiqua" w:hAnsi="Book Antiqua"/>
          <w:szCs w:val="24"/>
          <w:lang w:val="es-PR"/>
        </w:rPr>
        <w:t>1004</w:t>
      </w:r>
      <w:r w:rsidRPr="00A55FE4">
        <w:rPr>
          <w:rFonts w:ascii="Book Antiqua" w:hAnsi="Book Antiqua"/>
          <w:szCs w:val="24"/>
          <w:lang w:val="es-PR"/>
        </w:rPr>
        <w:t xml:space="preserve">, la Comisión de Gobierno de la Cámara de Representantes solicitó comentarios y ponencias a </w:t>
      </w:r>
      <w:r w:rsidR="00EA73C7" w:rsidRPr="00A55FE4">
        <w:rPr>
          <w:rFonts w:ascii="Book Antiqua" w:hAnsi="Book Antiqua"/>
          <w:szCs w:val="24"/>
          <w:lang w:val="es-PR"/>
        </w:rPr>
        <w:t>los siguientes:</w:t>
      </w:r>
    </w:p>
    <w:p w14:paraId="6653EF7F" w14:textId="77777777" w:rsidR="00EA73C7" w:rsidRPr="00A55FE4" w:rsidRDefault="00EA73C7" w:rsidP="00DD481D">
      <w:pPr>
        <w:ind w:firstLine="708"/>
        <w:contextualSpacing/>
        <w:jc w:val="both"/>
        <w:rPr>
          <w:rFonts w:ascii="Book Antiqua" w:hAnsi="Book Antiqua"/>
          <w:szCs w:val="24"/>
          <w:lang w:val="es-PR"/>
        </w:rPr>
      </w:pPr>
    </w:p>
    <w:p w14:paraId="44276886" w14:textId="616EE5D7" w:rsidR="00DA51BF" w:rsidRPr="00A55FE4" w:rsidRDefault="00DA51BF" w:rsidP="00DD481D">
      <w:pPr>
        <w:pStyle w:val="ListParagraph"/>
        <w:numPr>
          <w:ilvl w:val="0"/>
          <w:numId w:val="38"/>
        </w:numPr>
        <w:spacing w:after="0" w:line="240" w:lineRule="auto"/>
        <w:jc w:val="both"/>
        <w:rPr>
          <w:rFonts w:ascii="Book Antiqua" w:hAnsi="Book Antiqua"/>
          <w:sz w:val="24"/>
          <w:szCs w:val="24"/>
          <w:lang w:val="es-PR"/>
        </w:rPr>
      </w:pPr>
      <w:r w:rsidRPr="00A55FE4">
        <w:rPr>
          <w:rFonts w:ascii="Book Antiqua" w:hAnsi="Book Antiqua"/>
          <w:sz w:val="24"/>
          <w:szCs w:val="24"/>
          <w:lang w:val="es-PR"/>
        </w:rPr>
        <w:t xml:space="preserve">Autoridad de </w:t>
      </w:r>
      <w:r w:rsidR="005F15A2" w:rsidRPr="00A55FE4">
        <w:rPr>
          <w:rFonts w:ascii="Book Antiqua" w:hAnsi="Book Antiqua"/>
          <w:sz w:val="24"/>
          <w:szCs w:val="24"/>
          <w:lang w:val="es-PR"/>
        </w:rPr>
        <w:t>Energía Eléctrica</w:t>
      </w:r>
      <w:r w:rsidRPr="00A55FE4">
        <w:rPr>
          <w:rFonts w:ascii="Book Antiqua" w:hAnsi="Book Antiqua"/>
          <w:sz w:val="24"/>
          <w:szCs w:val="24"/>
          <w:lang w:val="es-PR"/>
        </w:rPr>
        <w:t xml:space="preserve"> (A</w:t>
      </w:r>
      <w:r w:rsidR="005F15A2" w:rsidRPr="00A55FE4">
        <w:rPr>
          <w:rFonts w:ascii="Book Antiqua" w:hAnsi="Book Antiqua"/>
          <w:sz w:val="24"/>
          <w:szCs w:val="24"/>
          <w:lang w:val="es-PR"/>
        </w:rPr>
        <w:t>EE</w:t>
      </w:r>
      <w:r w:rsidRPr="00A55FE4">
        <w:rPr>
          <w:rFonts w:ascii="Book Antiqua" w:hAnsi="Book Antiqua"/>
          <w:sz w:val="24"/>
          <w:szCs w:val="24"/>
          <w:lang w:val="es-PR"/>
        </w:rPr>
        <w:t>)</w:t>
      </w:r>
    </w:p>
    <w:p w14:paraId="61BF87F6" w14:textId="20AA6612" w:rsidR="00076111" w:rsidRPr="00A55FE4" w:rsidRDefault="005F15A2" w:rsidP="00DD481D">
      <w:pPr>
        <w:pStyle w:val="ListParagraph"/>
        <w:numPr>
          <w:ilvl w:val="0"/>
          <w:numId w:val="38"/>
        </w:numPr>
        <w:spacing w:after="0" w:line="240" w:lineRule="auto"/>
        <w:jc w:val="both"/>
        <w:rPr>
          <w:rFonts w:ascii="Book Antiqua" w:hAnsi="Book Antiqua"/>
          <w:sz w:val="24"/>
          <w:szCs w:val="24"/>
          <w:lang w:val="es-PR"/>
        </w:rPr>
      </w:pPr>
      <w:r w:rsidRPr="00A55FE4">
        <w:rPr>
          <w:rFonts w:ascii="Book Antiqua" w:hAnsi="Book Antiqua"/>
          <w:sz w:val="24"/>
          <w:szCs w:val="24"/>
          <w:lang w:val="es-PR"/>
        </w:rPr>
        <w:t>D</w:t>
      </w:r>
      <w:r w:rsidR="00076111" w:rsidRPr="00A55FE4">
        <w:rPr>
          <w:rFonts w:ascii="Book Antiqua" w:hAnsi="Book Antiqua"/>
          <w:sz w:val="24"/>
          <w:szCs w:val="24"/>
          <w:lang w:val="es-PR"/>
        </w:rPr>
        <w:t>epartamento de</w:t>
      </w:r>
      <w:r w:rsidRPr="00A55FE4">
        <w:rPr>
          <w:rFonts w:ascii="Book Antiqua" w:hAnsi="Book Antiqua"/>
          <w:sz w:val="24"/>
          <w:szCs w:val="24"/>
          <w:lang w:val="es-PR"/>
        </w:rPr>
        <w:t xml:space="preserve"> Asuntos del Consumidor (DACO)</w:t>
      </w:r>
    </w:p>
    <w:p w14:paraId="404C8499" w14:textId="7329A2DE" w:rsidR="00DA51BF" w:rsidRPr="00A55FE4" w:rsidRDefault="005F15A2" w:rsidP="00DD481D">
      <w:pPr>
        <w:pStyle w:val="ListParagraph"/>
        <w:numPr>
          <w:ilvl w:val="0"/>
          <w:numId w:val="38"/>
        </w:numPr>
        <w:spacing w:after="0" w:line="240" w:lineRule="auto"/>
        <w:jc w:val="both"/>
        <w:rPr>
          <w:rFonts w:ascii="Book Antiqua" w:hAnsi="Book Antiqua"/>
          <w:sz w:val="24"/>
          <w:szCs w:val="24"/>
          <w:lang w:val="es-PR"/>
        </w:rPr>
      </w:pPr>
      <w:r w:rsidRPr="00A55FE4">
        <w:rPr>
          <w:rFonts w:ascii="Book Antiqua" w:hAnsi="Book Antiqua"/>
          <w:sz w:val="24"/>
          <w:szCs w:val="24"/>
          <w:lang w:val="es-PR"/>
        </w:rPr>
        <w:t>LUMA Energy (LUMA)</w:t>
      </w:r>
    </w:p>
    <w:p w14:paraId="3BF0B9BB" w14:textId="2F2BF385" w:rsidR="00F97C0E" w:rsidRPr="00A55FE4" w:rsidRDefault="0070750E" w:rsidP="00DD481D">
      <w:pPr>
        <w:pStyle w:val="ListParagraph"/>
        <w:numPr>
          <w:ilvl w:val="0"/>
          <w:numId w:val="38"/>
        </w:numPr>
        <w:spacing w:after="0" w:line="240" w:lineRule="auto"/>
        <w:jc w:val="both"/>
        <w:rPr>
          <w:rFonts w:ascii="Book Antiqua" w:hAnsi="Book Antiqua"/>
          <w:sz w:val="24"/>
          <w:szCs w:val="24"/>
          <w:lang w:val="es-PR"/>
        </w:rPr>
      </w:pPr>
      <w:r w:rsidRPr="00A55FE4">
        <w:rPr>
          <w:rFonts w:ascii="Book Antiqua" w:hAnsi="Book Antiqua"/>
          <w:sz w:val="24"/>
          <w:szCs w:val="24"/>
          <w:lang w:val="es-PR"/>
        </w:rPr>
        <w:t xml:space="preserve">Negociado de Energía de Puerto Rico </w:t>
      </w:r>
      <w:r w:rsidR="00F97C0E" w:rsidRPr="00A55FE4">
        <w:rPr>
          <w:rFonts w:ascii="Book Antiqua" w:hAnsi="Book Antiqua"/>
          <w:sz w:val="24"/>
          <w:szCs w:val="24"/>
          <w:lang w:val="es-PR"/>
        </w:rPr>
        <w:t>(</w:t>
      </w:r>
      <w:r w:rsidRPr="00A55FE4">
        <w:rPr>
          <w:rFonts w:ascii="Book Antiqua" w:hAnsi="Book Antiqua"/>
          <w:sz w:val="24"/>
          <w:szCs w:val="24"/>
          <w:lang w:val="es-PR"/>
        </w:rPr>
        <w:t>NEPR</w:t>
      </w:r>
      <w:r w:rsidR="00F97C0E" w:rsidRPr="00A55FE4">
        <w:rPr>
          <w:rFonts w:ascii="Book Antiqua" w:hAnsi="Book Antiqua"/>
          <w:sz w:val="24"/>
          <w:szCs w:val="24"/>
          <w:lang w:val="es-PR"/>
        </w:rPr>
        <w:t>)</w:t>
      </w:r>
    </w:p>
    <w:p w14:paraId="01507D39" w14:textId="4965B86B" w:rsidR="00660124" w:rsidRPr="00A55FE4" w:rsidRDefault="0070750E" w:rsidP="00DD481D">
      <w:pPr>
        <w:pStyle w:val="ListParagraph"/>
        <w:numPr>
          <w:ilvl w:val="0"/>
          <w:numId w:val="38"/>
        </w:numPr>
        <w:spacing w:after="0" w:line="240" w:lineRule="auto"/>
        <w:jc w:val="both"/>
        <w:rPr>
          <w:rFonts w:ascii="Book Antiqua" w:hAnsi="Book Antiqua"/>
          <w:sz w:val="24"/>
          <w:szCs w:val="24"/>
          <w:lang w:val="es-PR"/>
        </w:rPr>
      </w:pPr>
      <w:r w:rsidRPr="00A55FE4">
        <w:rPr>
          <w:rFonts w:ascii="Book Antiqua" w:hAnsi="Book Antiqua"/>
          <w:sz w:val="24"/>
          <w:szCs w:val="24"/>
          <w:lang w:val="es-PR"/>
        </w:rPr>
        <w:t>ZAR de Energía</w:t>
      </w:r>
    </w:p>
    <w:p w14:paraId="08BBD5BD" w14:textId="61D346D0" w:rsidR="008F6BDA" w:rsidRPr="00A55FE4" w:rsidRDefault="00FA4868" w:rsidP="00DD481D">
      <w:pPr>
        <w:pStyle w:val="ListParagraph"/>
        <w:numPr>
          <w:ilvl w:val="0"/>
          <w:numId w:val="38"/>
        </w:numPr>
        <w:spacing w:after="0" w:line="240" w:lineRule="auto"/>
        <w:jc w:val="both"/>
        <w:rPr>
          <w:rFonts w:ascii="Book Antiqua" w:hAnsi="Book Antiqua"/>
          <w:sz w:val="24"/>
          <w:szCs w:val="24"/>
          <w:lang w:val="es-PR"/>
        </w:rPr>
      </w:pPr>
      <w:r w:rsidRPr="00A55FE4">
        <w:rPr>
          <w:rFonts w:ascii="Book Antiqua" w:hAnsi="Book Antiqua"/>
          <w:sz w:val="24"/>
          <w:szCs w:val="24"/>
          <w:lang w:val="es-PR"/>
        </w:rPr>
        <w:t>O</w:t>
      </w:r>
      <w:r w:rsidR="008F6BDA" w:rsidRPr="00A55FE4">
        <w:rPr>
          <w:rFonts w:ascii="Book Antiqua" w:hAnsi="Book Antiqua"/>
          <w:sz w:val="24"/>
          <w:szCs w:val="24"/>
          <w:lang w:val="es-PR"/>
        </w:rPr>
        <w:t>ficina de Presupuesto de la Asamblea Legislativa de Puerto Rico (OPAL)</w:t>
      </w:r>
    </w:p>
    <w:p w14:paraId="24E0F94A" w14:textId="77777777" w:rsidR="00D74630" w:rsidRDefault="00D74630" w:rsidP="00DD481D">
      <w:pPr>
        <w:ind w:firstLine="708"/>
        <w:contextualSpacing/>
        <w:jc w:val="both"/>
        <w:rPr>
          <w:rFonts w:ascii="Book Antiqua" w:hAnsi="Book Antiqua"/>
          <w:szCs w:val="24"/>
          <w:lang w:val="es-PR"/>
        </w:rPr>
      </w:pPr>
    </w:p>
    <w:p w14:paraId="7E1C3F64" w14:textId="6A60F697" w:rsidR="00FC7C7F" w:rsidRPr="00A55FE4" w:rsidRDefault="00397DA9" w:rsidP="00DD481D">
      <w:pPr>
        <w:ind w:firstLine="708"/>
        <w:contextualSpacing/>
        <w:jc w:val="both"/>
        <w:rPr>
          <w:rFonts w:ascii="Book Antiqua" w:hAnsi="Book Antiqua"/>
          <w:szCs w:val="24"/>
          <w:lang w:val="es-PR"/>
        </w:rPr>
      </w:pPr>
      <w:r w:rsidRPr="00A55FE4">
        <w:rPr>
          <w:rFonts w:ascii="Book Antiqua" w:hAnsi="Book Antiqua"/>
          <w:szCs w:val="24"/>
          <w:lang w:val="es-PR"/>
        </w:rPr>
        <w:t xml:space="preserve">Se recibieron y consideraron los </w:t>
      </w:r>
      <w:r w:rsidR="00FC7C7F" w:rsidRPr="00A55FE4">
        <w:rPr>
          <w:rFonts w:ascii="Book Antiqua" w:hAnsi="Book Antiqua"/>
          <w:szCs w:val="24"/>
          <w:lang w:val="es-PR"/>
        </w:rPr>
        <w:t>siguientes:</w:t>
      </w:r>
    </w:p>
    <w:p w14:paraId="430E4C18" w14:textId="77777777" w:rsidR="00397DA9" w:rsidRPr="00A55FE4" w:rsidRDefault="00397DA9" w:rsidP="00DD481D">
      <w:pPr>
        <w:ind w:firstLine="708"/>
        <w:contextualSpacing/>
        <w:jc w:val="both"/>
        <w:rPr>
          <w:rFonts w:ascii="Book Antiqua" w:hAnsi="Book Antiqua"/>
          <w:b/>
          <w:bCs/>
          <w:szCs w:val="24"/>
          <w:lang w:val="es-PR"/>
        </w:rPr>
      </w:pPr>
    </w:p>
    <w:p w14:paraId="273F0377" w14:textId="70CE2E79" w:rsidR="00BA6485" w:rsidRPr="00A55FE4" w:rsidRDefault="00BA6485" w:rsidP="00DD481D">
      <w:pPr>
        <w:contextualSpacing/>
        <w:jc w:val="center"/>
        <w:rPr>
          <w:rFonts w:ascii="Book Antiqua" w:hAnsi="Book Antiqua"/>
          <w:b/>
          <w:bCs/>
          <w:szCs w:val="24"/>
          <w:lang w:val="es-PR"/>
        </w:rPr>
      </w:pPr>
      <w:r w:rsidRPr="00A55FE4">
        <w:rPr>
          <w:rFonts w:ascii="Book Antiqua" w:hAnsi="Book Antiqua"/>
          <w:b/>
          <w:bCs/>
          <w:szCs w:val="24"/>
          <w:lang w:val="es-PR"/>
        </w:rPr>
        <w:t>L</w:t>
      </w:r>
      <w:r w:rsidRPr="00BA6485">
        <w:rPr>
          <w:rFonts w:ascii="Book Antiqua" w:hAnsi="Book Antiqua"/>
          <w:b/>
          <w:bCs/>
          <w:szCs w:val="24"/>
          <w:lang w:val="es-PR"/>
        </w:rPr>
        <w:t>UMA Energy</w:t>
      </w:r>
    </w:p>
    <w:p w14:paraId="2EBCA06F" w14:textId="77777777" w:rsidR="00BA6485" w:rsidRPr="00BA6485" w:rsidRDefault="00BA6485" w:rsidP="00DD481D">
      <w:pPr>
        <w:contextualSpacing/>
        <w:jc w:val="center"/>
        <w:rPr>
          <w:rFonts w:ascii="Book Antiqua" w:hAnsi="Book Antiqua"/>
          <w:szCs w:val="24"/>
          <w:lang w:val="es-PR"/>
        </w:rPr>
      </w:pPr>
    </w:p>
    <w:p w14:paraId="3774BDAE" w14:textId="77777777" w:rsidR="00BA6485" w:rsidRDefault="00BA6485" w:rsidP="00DD481D">
      <w:pPr>
        <w:ind w:firstLine="720"/>
        <w:contextualSpacing/>
        <w:jc w:val="both"/>
        <w:rPr>
          <w:rFonts w:ascii="Book Antiqua" w:hAnsi="Book Antiqua"/>
          <w:szCs w:val="24"/>
          <w:lang w:val="es-PR"/>
        </w:rPr>
      </w:pPr>
      <w:r w:rsidRPr="00BA6485">
        <w:rPr>
          <w:rFonts w:ascii="Book Antiqua" w:hAnsi="Book Antiqua"/>
          <w:szCs w:val="24"/>
          <w:lang w:val="es-PR"/>
        </w:rPr>
        <w:t>LUMA Energy expresó su tenaz oposición al P. de la C. 1004, argumentando que la medida parte del supuesto incorrecto de que existe o puede implementarse de forma inmediata un sistema único e integrado capaz de procesar, documentar y notificar todas las gestiones bajo un mismo modelo operativo. La empresa explicó que las reclamaciones por averías, solicitudes de servicio, daños a la propiedad y objeciones de facturación tienen naturalezas distintas y se manejan mediante procesos y sistemas heredados diferentes, tales como SCADA, OMS y CC&amp;B. Implementar el sistema uniforme que exige la medida requeriría una inversión significativa en tecnología, integraciones complejas y recursos humanos que actualmente no están contemplados ni disponibles.</w:t>
      </w:r>
    </w:p>
    <w:p w14:paraId="46961BDA" w14:textId="77777777" w:rsidR="00A55FE4" w:rsidRPr="00BA6485" w:rsidRDefault="00A55FE4" w:rsidP="00DD481D">
      <w:pPr>
        <w:ind w:firstLine="720"/>
        <w:contextualSpacing/>
        <w:jc w:val="both"/>
        <w:rPr>
          <w:rFonts w:ascii="Book Antiqua" w:hAnsi="Book Antiqua"/>
          <w:szCs w:val="24"/>
          <w:lang w:val="es-PR"/>
        </w:rPr>
      </w:pPr>
    </w:p>
    <w:p w14:paraId="149D80B3" w14:textId="1911DB45" w:rsidR="00BA6485" w:rsidRPr="00A55FE4" w:rsidRDefault="00BA6485" w:rsidP="00DD481D">
      <w:pPr>
        <w:ind w:firstLine="720"/>
        <w:contextualSpacing/>
        <w:jc w:val="both"/>
        <w:rPr>
          <w:rFonts w:ascii="Book Antiqua" w:hAnsi="Book Antiqua"/>
          <w:szCs w:val="24"/>
          <w:lang w:val="es-PR"/>
        </w:rPr>
      </w:pPr>
      <w:r w:rsidRPr="00BA6485">
        <w:rPr>
          <w:rFonts w:ascii="Book Antiqua" w:hAnsi="Book Antiqua"/>
          <w:szCs w:val="24"/>
          <w:lang w:val="es-PR"/>
        </w:rPr>
        <w:t xml:space="preserve">Sobre la preocupación de los cierres de querellas por interrupciones de servicio, LUMA aclaró que este proceso responde a una práctica estándar de la industria eléctrica donde los reportes individuales se consolidan automáticamente cuando múltiples llamadas apuntan a una causa común o evento general. </w:t>
      </w:r>
      <w:r w:rsidR="00A55FE4">
        <w:rPr>
          <w:rFonts w:ascii="Book Antiqua" w:hAnsi="Book Antiqua"/>
          <w:szCs w:val="24"/>
          <w:lang w:val="es-PR"/>
        </w:rPr>
        <w:t xml:space="preserve"> </w:t>
      </w:r>
      <w:r w:rsidRPr="00BA6485">
        <w:rPr>
          <w:rFonts w:ascii="Book Antiqua" w:hAnsi="Book Antiqua"/>
          <w:szCs w:val="24"/>
          <w:lang w:val="es-PR"/>
        </w:rPr>
        <w:t xml:space="preserve">Por lo tanto, el cierre de la querella ocurre al resolverse el evento que causó la interrupción y no como una evaluación individual aislada. Asimismo, indicaron </w:t>
      </w:r>
      <w:r w:rsidR="00A55FE4" w:rsidRPr="00BA6485">
        <w:rPr>
          <w:rFonts w:ascii="Book Antiqua" w:hAnsi="Book Antiqua"/>
          <w:szCs w:val="24"/>
          <w:lang w:val="es-PR"/>
        </w:rPr>
        <w:t>que,</w:t>
      </w:r>
      <w:r w:rsidRPr="00BA6485">
        <w:rPr>
          <w:rFonts w:ascii="Book Antiqua" w:hAnsi="Book Antiqua"/>
          <w:szCs w:val="24"/>
          <w:lang w:val="es-PR"/>
        </w:rPr>
        <w:t xml:space="preserve"> para poder emitir notificaciones automáticas e individualizadas a cada cliente sobre interrupciones, dependerán de la futura integración y despliegue total de los contadores inteligentes (AMI), los cuales permitirán una comunicación bidireccional.</w:t>
      </w:r>
    </w:p>
    <w:p w14:paraId="29CF6468" w14:textId="77777777" w:rsidR="00BA6485" w:rsidRPr="00BA6485" w:rsidRDefault="00BA6485" w:rsidP="00DD481D">
      <w:pPr>
        <w:contextualSpacing/>
        <w:jc w:val="both"/>
        <w:rPr>
          <w:rFonts w:ascii="Book Antiqua" w:hAnsi="Book Antiqua"/>
          <w:szCs w:val="24"/>
          <w:lang w:val="es-PR"/>
        </w:rPr>
      </w:pPr>
    </w:p>
    <w:p w14:paraId="795F0740" w14:textId="115AEC79" w:rsidR="00BA6485" w:rsidRPr="00A55FE4" w:rsidRDefault="00BA6485" w:rsidP="00DD481D">
      <w:pPr>
        <w:ind w:firstLine="720"/>
        <w:contextualSpacing/>
        <w:jc w:val="both"/>
        <w:rPr>
          <w:rFonts w:ascii="Book Antiqua" w:hAnsi="Book Antiqua"/>
          <w:szCs w:val="24"/>
          <w:lang w:val="es-PR"/>
        </w:rPr>
      </w:pPr>
      <w:r w:rsidRPr="00BA6485">
        <w:rPr>
          <w:rFonts w:ascii="Book Antiqua" w:hAnsi="Book Antiqua"/>
          <w:szCs w:val="24"/>
          <w:lang w:val="es-PR"/>
        </w:rPr>
        <w:t xml:space="preserve">En cuanto a las reclamaciones por daños a la propiedad y las objeciones de facturación, la empresa sostuvo que ya existen procesos formales separados que sí </w:t>
      </w:r>
      <w:r w:rsidRPr="00BA6485">
        <w:rPr>
          <w:rFonts w:ascii="Book Antiqua" w:hAnsi="Book Antiqua"/>
          <w:szCs w:val="24"/>
          <w:lang w:val="es-PR"/>
        </w:rPr>
        <w:lastRenderedPageBreak/>
        <w:t>conllevan mecanismos amplios de notificación al cliente, desde la radicación hasta la determinación final y el derecho a revisión. LUMA no sugirió enmiendas al texto del proyecto; en su lugar, solicitó que la medida no sea aprobada a menos que se provea evidencia concreta a la Comisión sobre alegaciones de cierres de querellas que no sigan los procesos actualmente aplicables.</w:t>
      </w:r>
    </w:p>
    <w:p w14:paraId="6A719728" w14:textId="77777777" w:rsidR="00BA6485" w:rsidRPr="00BA6485" w:rsidRDefault="00BA6485" w:rsidP="00DD481D">
      <w:pPr>
        <w:ind w:firstLine="720"/>
        <w:contextualSpacing/>
        <w:jc w:val="both"/>
        <w:rPr>
          <w:rFonts w:ascii="Book Antiqua" w:hAnsi="Book Antiqua"/>
          <w:szCs w:val="24"/>
          <w:lang w:val="es-PR"/>
        </w:rPr>
      </w:pPr>
    </w:p>
    <w:p w14:paraId="4DA6133E" w14:textId="77777777" w:rsidR="00BA6485" w:rsidRPr="00BA6485" w:rsidRDefault="00BA6485" w:rsidP="00DD481D">
      <w:pPr>
        <w:contextualSpacing/>
        <w:jc w:val="center"/>
        <w:rPr>
          <w:rFonts w:ascii="Book Antiqua" w:hAnsi="Book Antiqua"/>
          <w:b/>
          <w:bCs/>
          <w:szCs w:val="24"/>
          <w:lang w:val="es-PR"/>
        </w:rPr>
      </w:pPr>
      <w:r w:rsidRPr="00BA6485">
        <w:rPr>
          <w:rFonts w:ascii="Book Antiqua" w:hAnsi="Book Antiqua"/>
          <w:b/>
          <w:bCs/>
          <w:szCs w:val="24"/>
          <w:lang w:val="es-PR"/>
        </w:rPr>
        <w:t>Negociado de Energía de Puerto Rico (NEPR)</w:t>
      </w:r>
    </w:p>
    <w:p w14:paraId="352D0F85" w14:textId="77777777" w:rsidR="00BA6485" w:rsidRPr="00A55FE4" w:rsidRDefault="00BA6485" w:rsidP="00DD481D">
      <w:pPr>
        <w:ind w:firstLine="720"/>
        <w:contextualSpacing/>
        <w:jc w:val="both"/>
        <w:rPr>
          <w:rFonts w:ascii="Book Antiqua" w:hAnsi="Book Antiqua"/>
          <w:szCs w:val="24"/>
          <w:lang w:val="es-PR"/>
        </w:rPr>
      </w:pPr>
    </w:p>
    <w:p w14:paraId="773D0810" w14:textId="4D19E622" w:rsidR="00BA6485" w:rsidRPr="00BA6485" w:rsidRDefault="00BA6485" w:rsidP="00DD481D">
      <w:pPr>
        <w:ind w:firstLine="720"/>
        <w:contextualSpacing/>
        <w:jc w:val="both"/>
        <w:rPr>
          <w:rFonts w:ascii="Book Antiqua" w:hAnsi="Book Antiqua"/>
          <w:szCs w:val="24"/>
          <w:lang w:val="es-PR"/>
        </w:rPr>
      </w:pPr>
      <w:r w:rsidRPr="00BA6485">
        <w:rPr>
          <w:rFonts w:ascii="Book Antiqua" w:hAnsi="Book Antiqua"/>
          <w:szCs w:val="24"/>
          <w:lang w:val="es-PR"/>
        </w:rPr>
        <w:t>El Negociado de Energía de Puerto Rico (NEPR) evaluó el proyecto y expresó que no tiene objeción a la aprobación de la pieza legislativa, reconociendo la importancia y lo encomiable de la medida.</w:t>
      </w:r>
      <w:r w:rsidR="00F03B2B">
        <w:rPr>
          <w:rFonts w:ascii="Book Antiqua" w:hAnsi="Book Antiqua"/>
          <w:szCs w:val="24"/>
          <w:lang w:val="es-PR"/>
        </w:rPr>
        <w:t xml:space="preserve"> </w:t>
      </w:r>
      <w:r w:rsidRPr="00BA6485">
        <w:rPr>
          <w:rFonts w:ascii="Book Antiqua" w:hAnsi="Book Antiqua"/>
          <w:szCs w:val="24"/>
          <w:lang w:val="es-PR"/>
        </w:rPr>
        <w:t>Como ente regulador independiente, el NEPR indicó que apoya firmemente toda iniciativa que propenda a la transparencia y a la uniformidad en el procesamiento de querellas presentadas por los clientes del sistema eléctrico, ya sea contra la AEE, LUMA Energy, Genera PR o cualquier otra empresa que administre la red en el futuro.</w:t>
      </w:r>
      <w:r w:rsidR="003A6C84">
        <w:rPr>
          <w:rFonts w:ascii="Book Antiqua" w:hAnsi="Book Antiqua"/>
          <w:szCs w:val="24"/>
          <w:lang w:val="es-PR"/>
        </w:rPr>
        <w:t xml:space="preserve"> </w:t>
      </w:r>
      <w:r w:rsidRPr="00BA6485">
        <w:rPr>
          <w:rFonts w:ascii="Book Antiqua" w:hAnsi="Book Antiqua"/>
          <w:szCs w:val="24"/>
          <w:lang w:val="es-PR"/>
        </w:rPr>
        <w:t>Subrayaron que los consumidores tienen el derecho de presentar querellas ante las entidades administradoras, las cuales no pueden negarse a atenderlas, y que estas deben procesarse de forma justa, diligente y transparente.</w:t>
      </w:r>
    </w:p>
    <w:p w14:paraId="05C9859E" w14:textId="77777777" w:rsidR="00BA6485" w:rsidRPr="00A55FE4" w:rsidRDefault="00BA6485" w:rsidP="00DD481D">
      <w:pPr>
        <w:contextualSpacing/>
        <w:jc w:val="both"/>
        <w:rPr>
          <w:rFonts w:ascii="Book Antiqua" w:hAnsi="Book Antiqua"/>
          <w:szCs w:val="24"/>
          <w:lang w:val="es-PR"/>
        </w:rPr>
      </w:pPr>
    </w:p>
    <w:p w14:paraId="7B6B4625" w14:textId="369467B6" w:rsidR="00BA6485" w:rsidRPr="00BA6485" w:rsidRDefault="00BA6485" w:rsidP="00DD481D">
      <w:pPr>
        <w:ind w:firstLine="720"/>
        <w:contextualSpacing/>
        <w:jc w:val="both"/>
        <w:rPr>
          <w:rFonts w:ascii="Book Antiqua" w:hAnsi="Book Antiqua"/>
          <w:szCs w:val="24"/>
          <w:lang w:val="es-PR"/>
        </w:rPr>
      </w:pPr>
      <w:r w:rsidRPr="00BA6485">
        <w:rPr>
          <w:rFonts w:ascii="Book Antiqua" w:hAnsi="Book Antiqua"/>
          <w:szCs w:val="24"/>
          <w:lang w:val="es-PR"/>
        </w:rPr>
        <w:t>Además, el NEPR enfatizó que la notificación de la determinación o resolución final es un paso indispensable para los ulteriores procedimientos a los que tiene derecho el ciudadano.</w:t>
      </w:r>
      <w:r w:rsidR="003A6C84">
        <w:rPr>
          <w:rFonts w:ascii="Book Antiqua" w:hAnsi="Book Antiqua"/>
          <w:szCs w:val="24"/>
          <w:lang w:val="es-PR"/>
        </w:rPr>
        <w:t xml:space="preserve"> </w:t>
      </w:r>
      <w:r w:rsidRPr="00BA6485">
        <w:rPr>
          <w:rFonts w:ascii="Book Antiqua" w:hAnsi="Book Antiqua"/>
          <w:szCs w:val="24"/>
          <w:lang w:val="es-PR"/>
        </w:rPr>
        <w:t>Explicaron que, si un consumidor afectado no está satisfecho con la determinación de la empresa y no recibe una notificación clara de dicha resolución, se le dificulta o impide ejercer su derecho a presentar un recurso de revisión o querella ante el propio NEPR. El NEPR no propuso enmiendas específicas al lenguaje del proyecto, brindando su total respaldo a la intención legislativa tal como fue redactada y confiando en que aumentará la confianza de los consumidores</w:t>
      </w:r>
      <w:r w:rsidR="00A55FE4" w:rsidRPr="00A55FE4">
        <w:rPr>
          <w:rFonts w:ascii="Book Antiqua" w:hAnsi="Book Antiqua"/>
          <w:szCs w:val="24"/>
          <w:lang w:val="es-PR"/>
        </w:rPr>
        <w:t>.</w:t>
      </w:r>
    </w:p>
    <w:p w14:paraId="4A93BDFE" w14:textId="77777777" w:rsidR="005358C1" w:rsidRPr="00A55FE4" w:rsidRDefault="005358C1" w:rsidP="00DD481D">
      <w:pPr>
        <w:contextualSpacing/>
        <w:jc w:val="center"/>
        <w:rPr>
          <w:rFonts w:ascii="Book Antiqua" w:hAnsi="Book Antiqua"/>
          <w:b/>
          <w:bCs/>
          <w:szCs w:val="24"/>
          <w:lang w:val="es-PR"/>
        </w:rPr>
      </w:pPr>
    </w:p>
    <w:p w14:paraId="4C95B33B" w14:textId="646B0642" w:rsidR="00D05D1A" w:rsidRPr="00FE5305" w:rsidRDefault="00361A0F" w:rsidP="00FE5305">
      <w:pPr>
        <w:jc w:val="center"/>
        <w:rPr>
          <w:rFonts w:ascii="Book Antiqua" w:hAnsi="Book Antiqua"/>
          <w:b/>
          <w:bCs/>
          <w:lang w:val="es-PR"/>
        </w:rPr>
      </w:pPr>
      <w:r w:rsidRPr="00FE5305">
        <w:rPr>
          <w:rFonts w:ascii="Book Antiqua" w:hAnsi="Book Antiqua"/>
          <w:b/>
          <w:bCs/>
          <w:lang w:val="es-PR"/>
        </w:rPr>
        <w:t>Oficina de Presupuesto de la Asamblea Legislativa de Puerto Rico (OPAL)</w:t>
      </w:r>
    </w:p>
    <w:p w14:paraId="2887FBE0" w14:textId="77777777" w:rsidR="00361A0F" w:rsidRPr="00FE5305" w:rsidRDefault="00361A0F" w:rsidP="00FE5305">
      <w:pPr>
        <w:rPr>
          <w:rFonts w:ascii="Book Antiqua" w:hAnsi="Book Antiqua"/>
          <w:lang w:val="es-PR"/>
        </w:rPr>
      </w:pPr>
    </w:p>
    <w:p w14:paraId="221180AB" w14:textId="4EA4A0BC" w:rsidR="004A4BE8" w:rsidRPr="00FE5305" w:rsidRDefault="00FC74C8" w:rsidP="00FE5305">
      <w:pPr>
        <w:ind w:firstLine="720"/>
        <w:rPr>
          <w:rFonts w:ascii="Book Antiqua" w:hAnsi="Book Antiqua"/>
          <w:lang w:val="es-PR"/>
        </w:rPr>
      </w:pPr>
      <w:r w:rsidRPr="00FE5305">
        <w:rPr>
          <w:rFonts w:ascii="Book Antiqua" w:hAnsi="Book Antiqua"/>
          <w:lang w:val="es-PR"/>
        </w:rPr>
        <w:t xml:space="preserve">La Oficina de Presupuesto de la Asamblea Legislativa de Puerto Rico (OPAL) evaluó el Proyecto de la Cámara 1004 e indicó que la medida </w:t>
      </w:r>
      <w:r w:rsidRPr="00FE5305">
        <w:rPr>
          <w:rFonts w:ascii="Book Antiqua" w:hAnsi="Book Antiqua"/>
          <w:u w:val="single"/>
          <w:lang w:val="es-PR"/>
        </w:rPr>
        <w:t>propuesta no tiene un impacto fiscal sobre el Fondo General del Gobierno de Puerto Rico</w:t>
      </w:r>
      <w:r w:rsidRPr="00FE5305">
        <w:rPr>
          <w:rFonts w:ascii="Book Antiqua" w:hAnsi="Book Antiqua"/>
          <w:lang w:val="es-PR"/>
        </w:rPr>
        <w:t>. Al considerar que la legislación le exige directamente a la empresa que administra el sistema eléctrico establecer, mantener y documentar el sistema de procesamiento de querellas para evitar</w:t>
      </w:r>
      <w:r w:rsidR="00DD481D" w:rsidRPr="00FE5305">
        <w:rPr>
          <w:rFonts w:ascii="Book Antiqua" w:hAnsi="Book Antiqua"/>
          <w:lang w:val="es-PR"/>
        </w:rPr>
        <w:t xml:space="preserve"> </w:t>
      </w:r>
      <w:r w:rsidRPr="00FE5305">
        <w:rPr>
          <w:rFonts w:ascii="Book Antiqua" w:hAnsi="Book Antiqua"/>
          <w:lang w:val="es-PR"/>
        </w:rPr>
        <w:t xml:space="preserve">cierres injustificados, la agencia validó que esta iniciativa de protección al consumidor </w:t>
      </w:r>
      <w:r w:rsidRPr="00FE5305">
        <w:rPr>
          <w:rFonts w:ascii="Book Antiqua" w:hAnsi="Book Antiqua"/>
          <w:u w:val="single"/>
          <w:lang w:val="es-PR"/>
        </w:rPr>
        <w:t>no representa un costo directo al erario</w:t>
      </w:r>
      <w:r w:rsidRPr="00FE5305">
        <w:rPr>
          <w:rFonts w:ascii="Book Antiqua" w:hAnsi="Book Antiqua"/>
          <w:lang w:val="es-PR"/>
        </w:rPr>
        <w:t xml:space="preserve">.  </w:t>
      </w:r>
    </w:p>
    <w:p w14:paraId="53D8E3AB" w14:textId="77777777" w:rsidR="004A4BE8" w:rsidRPr="00FE5305" w:rsidRDefault="004A4BE8" w:rsidP="00FE5305">
      <w:pPr>
        <w:rPr>
          <w:rFonts w:ascii="Book Antiqua" w:hAnsi="Book Antiqua"/>
          <w:lang w:val="es-PR"/>
        </w:rPr>
      </w:pPr>
    </w:p>
    <w:p w14:paraId="533BAA5D" w14:textId="23001306" w:rsidR="00361A0F" w:rsidRPr="00FE5305" w:rsidRDefault="00FC74C8" w:rsidP="00FE5305">
      <w:pPr>
        <w:ind w:firstLine="720"/>
        <w:rPr>
          <w:rFonts w:ascii="Book Antiqua" w:hAnsi="Book Antiqua"/>
          <w:lang w:val="es-PR"/>
        </w:rPr>
      </w:pPr>
      <w:r w:rsidRPr="00FE5305">
        <w:rPr>
          <w:rFonts w:ascii="Book Antiqua" w:hAnsi="Book Antiqua"/>
          <w:lang w:val="es-PR"/>
        </w:rPr>
        <w:t xml:space="preserve">OPAL </w:t>
      </w:r>
      <w:r w:rsidR="004A4BE8" w:rsidRPr="00FE5305">
        <w:rPr>
          <w:rFonts w:ascii="Book Antiqua" w:hAnsi="Book Antiqua"/>
          <w:lang w:val="es-PR"/>
        </w:rPr>
        <w:t xml:space="preserve">si </w:t>
      </w:r>
      <w:r w:rsidRPr="00FE5305">
        <w:rPr>
          <w:rFonts w:ascii="Book Antiqua" w:hAnsi="Book Antiqua"/>
          <w:lang w:val="es-PR"/>
        </w:rPr>
        <w:t xml:space="preserve">indica que </w:t>
      </w:r>
      <w:r w:rsidR="004A4BE8" w:rsidRPr="00FE5305">
        <w:rPr>
          <w:rFonts w:ascii="Book Antiqua" w:hAnsi="Book Antiqua"/>
          <w:lang w:val="es-PR"/>
        </w:rPr>
        <w:t xml:space="preserve">el </w:t>
      </w:r>
      <w:r w:rsidRPr="00FE5305">
        <w:rPr>
          <w:rFonts w:ascii="Book Antiqua" w:hAnsi="Book Antiqua"/>
          <w:lang w:val="es-PR"/>
        </w:rPr>
        <w:t>gasto operativo en la implementación de la medida pudiera estimarse en $110,000, costo que tendría que ser asumido por el operador del sistema eléctrico.</w:t>
      </w:r>
    </w:p>
    <w:p w14:paraId="2C65C758" w14:textId="5E5A6D27" w:rsidR="006D0C1E" w:rsidRPr="00A55FE4" w:rsidRDefault="00D454DC" w:rsidP="00DD481D">
      <w:pPr>
        <w:pStyle w:val="ColorfulList-Accent11"/>
        <w:keepNext/>
        <w:ind w:left="0"/>
        <w:jc w:val="center"/>
        <w:rPr>
          <w:rFonts w:ascii="Book Antiqua" w:hAnsi="Book Antiqua"/>
          <w:b/>
          <w:szCs w:val="24"/>
          <w:lang w:val="es-PR"/>
        </w:rPr>
      </w:pPr>
      <w:r w:rsidRPr="00A55FE4">
        <w:rPr>
          <w:rFonts w:ascii="Book Antiqua" w:hAnsi="Book Antiqua"/>
          <w:b/>
          <w:szCs w:val="24"/>
          <w:lang w:val="es-PR"/>
        </w:rPr>
        <w:lastRenderedPageBreak/>
        <w:t>CONCLUSIÓN</w:t>
      </w:r>
    </w:p>
    <w:p w14:paraId="4FE2D2F3" w14:textId="77777777" w:rsidR="00373EC4" w:rsidRPr="00A55FE4" w:rsidRDefault="00373EC4" w:rsidP="00DD481D">
      <w:pPr>
        <w:pStyle w:val="ColorfulList-Accent11"/>
        <w:keepNext/>
        <w:ind w:left="0"/>
        <w:jc w:val="center"/>
        <w:rPr>
          <w:rFonts w:ascii="Book Antiqua" w:hAnsi="Book Antiqua"/>
          <w:b/>
          <w:szCs w:val="24"/>
          <w:lang w:val="es-PR"/>
        </w:rPr>
      </w:pPr>
    </w:p>
    <w:p w14:paraId="6752AE2B" w14:textId="77777777" w:rsidR="00FC74C8" w:rsidRDefault="00A55FE4" w:rsidP="00DD481D">
      <w:pPr>
        <w:ind w:firstLine="720"/>
        <w:contextualSpacing/>
        <w:jc w:val="both"/>
        <w:rPr>
          <w:rFonts w:ascii="Book Antiqua" w:hAnsi="Book Antiqua"/>
          <w:bCs/>
          <w:szCs w:val="24"/>
          <w:lang w:val="es-PR"/>
        </w:rPr>
      </w:pPr>
      <w:r w:rsidRPr="00A55FE4">
        <w:rPr>
          <w:rFonts w:ascii="Book Antiqua" w:hAnsi="Book Antiqua"/>
          <w:bCs/>
          <w:szCs w:val="24"/>
          <w:lang w:val="es-PR"/>
        </w:rPr>
        <w:t>La Comisión de Gobierno de la Cámara de Representantes de Puerto Rico ha revisado detalladamente los planteamientos presentados en relación con el Proyecto de la Cámara 1004. Si bien se toman en consideración los retos técnicos y operacionales expuestos por LUMA Energy respecto a la integración de sistemas heredados,</w:t>
      </w:r>
      <w:r w:rsidR="00FC74C8">
        <w:rPr>
          <w:rFonts w:ascii="Book Antiqua" w:hAnsi="Book Antiqua"/>
          <w:bCs/>
          <w:szCs w:val="24"/>
          <w:lang w:val="es-PR"/>
        </w:rPr>
        <w:t xml:space="preserve"> el requisito de impacto fiscal para le empresa no puede ser motivo para no aprobar el proyecto, tomando en cuenta que, conforme lo certificado por la OPAL, la medida no tiene impacto fiscal al Fondo General del Gobierno de Puerto Rico.</w:t>
      </w:r>
    </w:p>
    <w:p w14:paraId="4F35545E" w14:textId="77777777" w:rsidR="00FC74C8" w:rsidRDefault="00FC74C8" w:rsidP="00DD481D">
      <w:pPr>
        <w:ind w:firstLine="720"/>
        <w:contextualSpacing/>
        <w:jc w:val="both"/>
        <w:rPr>
          <w:rFonts w:ascii="Book Antiqua" w:hAnsi="Book Antiqua"/>
          <w:bCs/>
          <w:szCs w:val="24"/>
          <w:lang w:val="es-PR"/>
        </w:rPr>
      </w:pPr>
    </w:p>
    <w:p w14:paraId="2FAEBEB4" w14:textId="3F9F42F0" w:rsidR="00FC74C8" w:rsidRDefault="00FC74C8" w:rsidP="00DD481D">
      <w:pPr>
        <w:ind w:firstLine="720"/>
        <w:contextualSpacing/>
        <w:jc w:val="both"/>
        <w:rPr>
          <w:rFonts w:ascii="Book Antiqua" w:hAnsi="Book Antiqua"/>
          <w:bCs/>
          <w:szCs w:val="24"/>
          <w:lang w:val="es-PR"/>
        </w:rPr>
      </w:pPr>
      <w:r>
        <w:rPr>
          <w:rFonts w:ascii="Book Antiqua" w:hAnsi="Book Antiqua"/>
          <w:bCs/>
          <w:szCs w:val="24"/>
          <w:lang w:val="es-PR"/>
        </w:rPr>
        <w:t xml:space="preserve">La aprobación de este proyecto procede y es de vital importancia, los costos operacionales o las limitaciones tecnológicas de una empresa privada no pueden ir por encima de los derechos de los ciudadanos.  Tal como validó el Negociado de Energía de Puerto Rico, el consumidor tiene derecho inalienable a un proceso justo, transparente y debidamente notificado, el cual es vital para que se puedan agotar sus recursos de revisión.   Erradicar la práctica de cerrar querellas dejándolas en el </w:t>
      </w:r>
      <w:r w:rsidR="004A4BE8">
        <w:rPr>
          <w:rFonts w:ascii="Book Antiqua" w:hAnsi="Book Antiqua"/>
          <w:bCs/>
          <w:szCs w:val="24"/>
          <w:lang w:val="es-PR"/>
        </w:rPr>
        <w:t>“</w:t>
      </w:r>
      <w:r>
        <w:rPr>
          <w:rFonts w:ascii="Book Antiqua" w:hAnsi="Book Antiqua"/>
          <w:bCs/>
          <w:szCs w:val="24"/>
          <w:lang w:val="es-PR"/>
        </w:rPr>
        <w:t>limbo” sin resolución efectiva</w:t>
      </w:r>
      <w:r w:rsidR="004A4BE8">
        <w:rPr>
          <w:rFonts w:ascii="Book Antiqua" w:hAnsi="Book Antiqua"/>
          <w:bCs/>
          <w:szCs w:val="24"/>
          <w:lang w:val="es-PR"/>
        </w:rPr>
        <w:t xml:space="preserve"> es una obligación ineludible del Estado para proteger al ciudadano de la indefensión.  Al no haber sugerido enmiendas por parte de las entidades, esta Comisión determina que los beneficios de transparencia y rendición de cuentas superan cualquier reto administrativo que conlleve la implementación de esta medida.</w:t>
      </w:r>
    </w:p>
    <w:p w14:paraId="26C87FBE" w14:textId="77777777" w:rsidR="00FC74C8" w:rsidRDefault="00FC74C8" w:rsidP="00DD481D">
      <w:pPr>
        <w:ind w:firstLine="720"/>
        <w:contextualSpacing/>
        <w:jc w:val="both"/>
        <w:rPr>
          <w:rFonts w:ascii="Book Antiqua" w:hAnsi="Book Antiqua"/>
          <w:bCs/>
          <w:szCs w:val="24"/>
          <w:lang w:val="es-PR"/>
        </w:rPr>
      </w:pPr>
    </w:p>
    <w:p w14:paraId="579D3FC0" w14:textId="2E1F264E" w:rsidR="00D454DC" w:rsidRPr="00A55FE4" w:rsidRDefault="00A55FE4" w:rsidP="00DD481D">
      <w:pPr>
        <w:ind w:firstLine="720"/>
        <w:contextualSpacing/>
        <w:jc w:val="both"/>
        <w:rPr>
          <w:rFonts w:ascii="Book Antiqua" w:hAnsi="Book Antiqua"/>
          <w:szCs w:val="24"/>
          <w:lang w:val="es-PR"/>
        </w:rPr>
      </w:pPr>
      <w:r w:rsidRPr="00A55FE4">
        <w:rPr>
          <w:rFonts w:ascii="Book Antiqua" w:hAnsi="Book Antiqua"/>
          <w:bCs/>
          <w:szCs w:val="24"/>
          <w:lang w:val="es-PR"/>
        </w:rPr>
        <w:t xml:space="preserve"> </w:t>
      </w:r>
      <w:r w:rsidR="00D454DC" w:rsidRPr="00A55FE4">
        <w:rPr>
          <w:rFonts w:ascii="Book Antiqua" w:hAnsi="Book Antiqua"/>
          <w:b/>
          <w:szCs w:val="24"/>
          <w:lang w:val="es-PR"/>
        </w:rPr>
        <w:t xml:space="preserve">POR TODO LO ANTES EXPUESTO, </w:t>
      </w:r>
      <w:r w:rsidR="00D454DC" w:rsidRPr="00A55FE4">
        <w:rPr>
          <w:rFonts w:ascii="Book Antiqua" w:hAnsi="Book Antiqua"/>
          <w:szCs w:val="24"/>
          <w:lang w:val="es-PR"/>
        </w:rPr>
        <w:t xml:space="preserve">la </w:t>
      </w:r>
      <w:r w:rsidR="00180A23" w:rsidRPr="00A55FE4">
        <w:rPr>
          <w:rFonts w:ascii="Book Antiqua" w:hAnsi="Book Antiqua"/>
          <w:szCs w:val="24"/>
          <w:lang w:val="es-PR"/>
        </w:rPr>
        <w:t>Comisión</w:t>
      </w:r>
      <w:r w:rsidR="00D454DC" w:rsidRPr="00A55FE4">
        <w:rPr>
          <w:rFonts w:ascii="Book Antiqua" w:hAnsi="Book Antiqua"/>
          <w:spacing w:val="-3"/>
          <w:szCs w:val="24"/>
          <w:lang w:val="es-PR"/>
        </w:rPr>
        <w:t xml:space="preserve"> de </w:t>
      </w:r>
      <w:r w:rsidR="009F33DC" w:rsidRPr="00A55FE4">
        <w:rPr>
          <w:rFonts w:ascii="Book Antiqua" w:hAnsi="Book Antiqua"/>
          <w:spacing w:val="-3"/>
          <w:szCs w:val="24"/>
          <w:lang w:val="es-PR"/>
        </w:rPr>
        <w:t>Gobierno</w:t>
      </w:r>
      <w:r w:rsidR="007F535E" w:rsidRPr="00A55FE4">
        <w:rPr>
          <w:rFonts w:ascii="Book Antiqua" w:hAnsi="Book Antiqua"/>
          <w:spacing w:val="-3"/>
          <w:szCs w:val="24"/>
          <w:lang w:val="es-PR"/>
        </w:rPr>
        <w:t xml:space="preserve"> de la Cámara de Representantes </w:t>
      </w:r>
      <w:r w:rsidR="00D454DC" w:rsidRPr="00A55FE4">
        <w:rPr>
          <w:rFonts w:ascii="Book Antiqua" w:hAnsi="Book Antiqua"/>
          <w:szCs w:val="24"/>
          <w:lang w:val="es-PR"/>
        </w:rPr>
        <w:t xml:space="preserve">de Puerto Rico, previo estudio y consideración, presenta ante este Cuerpo el Informe </w:t>
      </w:r>
      <w:r w:rsidR="000E43DA" w:rsidRPr="00A55FE4">
        <w:rPr>
          <w:rFonts w:ascii="Book Antiqua" w:hAnsi="Book Antiqua"/>
          <w:szCs w:val="24"/>
          <w:lang w:val="es-PR"/>
        </w:rPr>
        <w:t xml:space="preserve">Positivo </w:t>
      </w:r>
      <w:r w:rsidR="00D454DC" w:rsidRPr="00A55FE4">
        <w:rPr>
          <w:rFonts w:ascii="Book Antiqua" w:hAnsi="Book Antiqua"/>
          <w:szCs w:val="24"/>
          <w:lang w:val="es-PR"/>
        </w:rPr>
        <w:t xml:space="preserve">sobre </w:t>
      </w:r>
      <w:r w:rsidR="00B52DE1" w:rsidRPr="00A55FE4">
        <w:rPr>
          <w:rFonts w:ascii="Book Antiqua" w:hAnsi="Book Antiqua"/>
          <w:szCs w:val="24"/>
          <w:lang w:val="es-PR"/>
        </w:rPr>
        <w:t xml:space="preserve">el </w:t>
      </w:r>
      <w:r w:rsidR="00B52DE1" w:rsidRPr="00A55FE4">
        <w:rPr>
          <w:rFonts w:ascii="Book Antiqua" w:hAnsi="Book Antiqua"/>
          <w:b/>
          <w:szCs w:val="24"/>
          <w:lang w:val="es-PR"/>
        </w:rPr>
        <w:t>Proyecto d</w:t>
      </w:r>
      <w:r w:rsidR="003767F3" w:rsidRPr="00A55FE4">
        <w:rPr>
          <w:rFonts w:ascii="Book Antiqua" w:hAnsi="Book Antiqua"/>
          <w:b/>
          <w:szCs w:val="24"/>
          <w:lang w:val="es-PR"/>
        </w:rPr>
        <w:t>e</w:t>
      </w:r>
      <w:r w:rsidR="002909DC" w:rsidRPr="00A55FE4">
        <w:rPr>
          <w:rFonts w:ascii="Book Antiqua" w:hAnsi="Book Antiqua"/>
          <w:b/>
          <w:szCs w:val="24"/>
          <w:lang w:val="es-PR"/>
        </w:rPr>
        <w:t xml:space="preserve"> la Cámara</w:t>
      </w:r>
      <w:r w:rsidR="000E43DA" w:rsidRPr="00A55FE4">
        <w:rPr>
          <w:rFonts w:ascii="Book Antiqua" w:hAnsi="Book Antiqua"/>
          <w:b/>
          <w:szCs w:val="24"/>
          <w:lang w:val="es-PR"/>
        </w:rPr>
        <w:t xml:space="preserve"> </w:t>
      </w:r>
      <w:r w:rsidRPr="00A55FE4">
        <w:rPr>
          <w:rFonts w:ascii="Book Antiqua" w:hAnsi="Book Antiqua"/>
          <w:b/>
          <w:szCs w:val="24"/>
          <w:lang w:val="es-PR"/>
        </w:rPr>
        <w:t>1004</w:t>
      </w:r>
      <w:r w:rsidR="00D454DC" w:rsidRPr="00A55FE4">
        <w:rPr>
          <w:rFonts w:ascii="Book Antiqua" w:hAnsi="Book Antiqua"/>
          <w:szCs w:val="24"/>
          <w:lang w:val="es-PR"/>
        </w:rPr>
        <w:t xml:space="preserve">, recomendando </w:t>
      </w:r>
      <w:r w:rsidR="0019697B" w:rsidRPr="00A55FE4">
        <w:rPr>
          <w:rFonts w:ascii="Book Antiqua" w:hAnsi="Book Antiqua"/>
          <w:szCs w:val="24"/>
          <w:lang w:val="es-PR"/>
        </w:rPr>
        <w:t>su aprobación</w:t>
      </w:r>
      <w:r w:rsidR="001E454F">
        <w:rPr>
          <w:rFonts w:ascii="Book Antiqua" w:hAnsi="Book Antiqua"/>
          <w:szCs w:val="24"/>
          <w:lang w:val="es-PR"/>
        </w:rPr>
        <w:t xml:space="preserve"> sin enmiendas</w:t>
      </w:r>
      <w:r w:rsidR="00335810" w:rsidRPr="00A55FE4">
        <w:rPr>
          <w:rFonts w:ascii="Book Antiqua" w:hAnsi="Book Antiqua"/>
          <w:szCs w:val="24"/>
          <w:lang w:val="es-PR"/>
        </w:rPr>
        <w:t>.</w:t>
      </w:r>
      <w:r w:rsidR="00572D30" w:rsidRPr="00A55FE4">
        <w:rPr>
          <w:rFonts w:ascii="Book Antiqua" w:hAnsi="Book Antiqua"/>
          <w:szCs w:val="24"/>
          <w:lang w:val="es-PR"/>
        </w:rPr>
        <w:t xml:space="preserve"> </w:t>
      </w:r>
    </w:p>
    <w:p w14:paraId="7DD92013" w14:textId="77777777" w:rsidR="004B1350" w:rsidRPr="00A55FE4" w:rsidRDefault="004B1350" w:rsidP="00DD481D">
      <w:pPr>
        <w:ind w:firstLine="720"/>
        <w:contextualSpacing/>
        <w:jc w:val="both"/>
        <w:rPr>
          <w:rFonts w:ascii="Book Antiqua" w:hAnsi="Book Antiqua"/>
          <w:szCs w:val="24"/>
          <w:lang w:val="es-PR"/>
        </w:rPr>
      </w:pPr>
    </w:p>
    <w:p w14:paraId="360E9587" w14:textId="77777777" w:rsidR="007347D2" w:rsidRPr="00A55FE4" w:rsidRDefault="007347D2" w:rsidP="00DD481D">
      <w:pPr>
        <w:contextualSpacing/>
        <w:jc w:val="both"/>
        <w:rPr>
          <w:rFonts w:ascii="Book Antiqua" w:hAnsi="Book Antiqua"/>
          <w:szCs w:val="24"/>
          <w:lang w:val="es-PR"/>
        </w:rPr>
      </w:pPr>
      <w:r w:rsidRPr="00A55FE4">
        <w:rPr>
          <w:rFonts w:ascii="Book Antiqua" w:hAnsi="Book Antiqua"/>
          <w:szCs w:val="24"/>
          <w:lang w:val="es-PR"/>
        </w:rPr>
        <w:t>Respetuosamente sometido,</w:t>
      </w:r>
    </w:p>
    <w:p w14:paraId="688B1E0D" w14:textId="77777777" w:rsidR="007347D2" w:rsidRDefault="007347D2" w:rsidP="00DD481D">
      <w:pPr>
        <w:contextualSpacing/>
        <w:jc w:val="both"/>
        <w:rPr>
          <w:rFonts w:ascii="Book Antiqua" w:hAnsi="Book Antiqua"/>
          <w:szCs w:val="24"/>
          <w:lang w:val="es-PR"/>
        </w:rPr>
      </w:pPr>
    </w:p>
    <w:p w14:paraId="2E0C9F11" w14:textId="77777777" w:rsidR="001E454F" w:rsidRDefault="001E454F" w:rsidP="00DD481D">
      <w:pPr>
        <w:contextualSpacing/>
        <w:jc w:val="both"/>
        <w:rPr>
          <w:rFonts w:ascii="Book Antiqua" w:hAnsi="Book Antiqua"/>
          <w:szCs w:val="24"/>
          <w:lang w:val="es-PR"/>
        </w:rPr>
      </w:pPr>
    </w:p>
    <w:p w14:paraId="69044C4A" w14:textId="77777777" w:rsidR="001E454F" w:rsidRPr="00A55FE4" w:rsidRDefault="001E454F" w:rsidP="00DD481D">
      <w:pPr>
        <w:contextualSpacing/>
        <w:jc w:val="both"/>
        <w:rPr>
          <w:rFonts w:ascii="Book Antiqua" w:hAnsi="Book Antiqua"/>
          <w:szCs w:val="24"/>
          <w:lang w:val="es-PR"/>
        </w:rPr>
      </w:pPr>
    </w:p>
    <w:p w14:paraId="0B78388A" w14:textId="77777777" w:rsidR="007347D2" w:rsidRPr="00A55FE4" w:rsidRDefault="007347D2" w:rsidP="00DD481D">
      <w:pPr>
        <w:contextualSpacing/>
        <w:jc w:val="both"/>
        <w:rPr>
          <w:rFonts w:ascii="Book Antiqua" w:hAnsi="Book Antiqua"/>
          <w:b/>
          <w:bCs/>
          <w:szCs w:val="24"/>
          <w:lang w:val="es-PR"/>
        </w:rPr>
      </w:pPr>
      <w:r w:rsidRPr="00A55FE4">
        <w:rPr>
          <w:rFonts w:ascii="Book Antiqua" w:hAnsi="Book Antiqua"/>
          <w:b/>
          <w:bCs/>
          <w:szCs w:val="24"/>
          <w:lang w:val="es-PR"/>
        </w:rPr>
        <w:t>Hon. Víctor L. Parés-Otero</w:t>
      </w:r>
    </w:p>
    <w:p w14:paraId="1E1DB2DE" w14:textId="77777777" w:rsidR="007347D2" w:rsidRPr="00A55FE4" w:rsidRDefault="007347D2" w:rsidP="00DD481D">
      <w:pPr>
        <w:contextualSpacing/>
        <w:jc w:val="both"/>
        <w:rPr>
          <w:rFonts w:ascii="Book Antiqua" w:hAnsi="Book Antiqua"/>
          <w:szCs w:val="24"/>
          <w:lang w:val="es-PR"/>
        </w:rPr>
      </w:pPr>
      <w:r w:rsidRPr="00A55FE4">
        <w:rPr>
          <w:rFonts w:ascii="Book Antiqua" w:hAnsi="Book Antiqua"/>
          <w:szCs w:val="24"/>
          <w:lang w:val="es-PR"/>
        </w:rPr>
        <w:t>Presidente</w:t>
      </w:r>
    </w:p>
    <w:p w14:paraId="7463B2FB" w14:textId="77777777" w:rsidR="007347D2" w:rsidRPr="00A55FE4" w:rsidRDefault="007347D2" w:rsidP="00DD481D">
      <w:pPr>
        <w:contextualSpacing/>
        <w:jc w:val="both"/>
        <w:rPr>
          <w:rFonts w:ascii="Book Antiqua" w:hAnsi="Book Antiqua"/>
          <w:szCs w:val="24"/>
          <w:lang w:val="es-PR"/>
        </w:rPr>
      </w:pPr>
      <w:r w:rsidRPr="00A55FE4">
        <w:rPr>
          <w:rFonts w:ascii="Book Antiqua" w:hAnsi="Book Antiqua"/>
          <w:szCs w:val="24"/>
          <w:lang w:val="es-PR"/>
        </w:rPr>
        <w:t>Comisión de Gobierno</w:t>
      </w:r>
    </w:p>
    <w:p w14:paraId="6871C2C4" w14:textId="38FA1C65" w:rsidR="003F73D6" w:rsidRPr="00A55FE4" w:rsidRDefault="007347D2" w:rsidP="00DD481D">
      <w:pPr>
        <w:contextualSpacing/>
        <w:jc w:val="both"/>
        <w:rPr>
          <w:rFonts w:ascii="Book Antiqua" w:hAnsi="Book Antiqua"/>
          <w:szCs w:val="24"/>
          <w:lang w:val="es-PR"/>
        </w:rPr>
      </w:pPr>
      <w:r w:rsidRPr="00A55FE4">
        <w:rPr>
          <w:rFonts w:ascii="Book Antiqua" w:hAnsi="Book Antiqua"/>
          <w:szCs w:val="24"/>
          <w:lang w:val="es-PR"/>
        </w:rPr>
        <w:t>Cámara de Representantes de Puerto Rico</w:t>
      </w:r>
    </w:p>
    <w:sectPr w:rsidR="003F73D6" w:rsidRPr="00A55FE4" w:rsidSect="003F73D6">
      <w:head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05AD3" w14:textId="77777777" w:rsidR="00C115EA" w:rsidRDefault="00C115EA" w:rsidP="00F46986">
      <w:r>
        <w:separator/>
      </w:r>
    </w:p>
  </w:endnote>
  <w:endnote w:type="continuationSeparator" w:id="0">
    <w:p w14:paraId="660D6671" w14:textId="77777777" w:rsidR="00C115EA" w:rsidRDefault="00C115EA" w:rsidP="00F46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Neue">
    <w:charset w:val="00"/>
    <w:family w:val="auto"/>
    <w:pitch w:val="variable"/>
    <w:sig w:usb0="E50002FF" w:usb1="500079DB" w:usb2="00000010" w:usb3="00000000" w:csb0="00000001"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957E4" w14:textId="77777777" w:rsidR="00C115EA" w:rsidRDefault="00C115EA" w:rsidP="00F46986">
      <w:r>
        <w:separator/>
      </w:r>
    </w:p>
  </w:footnote>
  <w:footnote w:type="continuationSeparator" w:id="0">
    <w:p w14:paraId="46911C05" w14:textId="77777777" w:rsidR="00C115EA" w:rsidRDefault="00C115EA" w:rsidP="00F469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19C3E" w14:textId="7C8D2372" w:rsidR="00FC55E1" w:rsidRPr="00DF3993" w:rsidRDefault="00AA356F" w:rsidP="00DF3993">
    <w:pPr>
      <w:pStyle w:val="Header"/>
      <w:rPr>
        <w:rFonts w:ascii="Book Antiqua" w:hAnsi="Book Antiqua"/>
        <w:b/>
        <w:sz w:val="20"/>
        <w:lang w:val="es-PR"/>
      </w:rPr>
    </w:pPr>
    <w:r w:rsidRPr="00DF3993">
      <w:rPr>
        <w:rFonts w:ascii="Book Antiqua" w:hAnsi="Book Antiqua"/>
        <w:b/>
        <w:sz w:val="20"/>
        <w:lang w:val="es-PR"/>
      </w:rPr>
      <w:t>Comisión de</w:t>
    </w:r>
    <w:r w:rsidR="009D31CD" w:rsidRPr="00DF3993">
      <w:rPr>
        <w:rFonts w:ascii="Book Antiqua" w:hAnsi="Book Antiqua"/>
        <w:b/>
        <w:sz w:val="20"/>
        <w:lang w:val="es-PR"/>
      </w:rPr>
      <w:t xml:space="preserve"> </w:t>
    </w:r>
    <w:r w:rsidR="0030217F" w:rsidRPr="00DF3993">
      <w:rPr>
        <w:rFonts w:ascii="Book Antiqua" w:hAnsi="Book Antiqua"/>
        <w:b/>
        <w:sz w:val="20"/>
        <w:lang w:val="es-PR"/>
      </w:rPr>
      <w:t>Gobierno</w:t>
    </w:r>
  </w:p>
  <w:p w14:paraId="0FD3B3D1" w14:textId="61FB6076" w:rsidR="003F73D6" w:rsidRPr="00DF3993" w:rsidRDefault="00F46986" w:rsidP="00DF3993">
    <w:pPr>
      <w:pStyle w:val="Header"/>
      <w:pBdr>
        <w:bottom w:val="single" w:sz="8" w:space="1" w:color="auto"/>
      </w:pBdr>
      <w:rPr>
        <w:rFonts w:ascii="Book Antiqua" w:hAnsi="Book Antiqua"/>
        <w:b/>
        <w:noProof/>
        <w:sz w:val="20"/>
        <w:lang w:val="es-PR"/>
      </w:rPr>
    </w:pPr>
    <w:r w:rsidRPr="00DF3993">
      <w:rPr>
        <w:rFonts w:ascii="Book Antiqua" w:hAnsi="Book Antiqua"/>
        <w:b/>
        <w:sz w:val="20"/>
        <w:lang w:val="es-PR"/>
      </w:rPr>
      <w:t xml:space="preserve">Informe </w:t>
    </w:r>
    <w:r w:rsidR="00DF02C8">
      <w:rPr>
        <w:rFonts w:ascii="Book Antiqua" w:hAnsi="Book Antiqua"/>
        <w:b/>
        <w:sz w:val="20"/>
        <w:lang w:val="es-PR"/>
      </w:rPr>
      <w:t>Positivo</w:t>
    </w:r>
    <w:r w:rsidRPr="00DF3993">
      <w:rPr>
        <w:rFonts w:ascii="Book Antiqua" w:hAnsi="Book Antiqua"/>
        <w:b/>
        <w:sz w:val="20"/>
        <w:lang w:val="es-PR"/>
      </w:rPr>
      <w:t xml:space="preserve"> </w:t>
    </w:r>
    <w:r w:rsidR="000150A3" w:rsidRPr="00DF3993">
      <w:rPr>
        <w:rFonts w:ascii="Book Antiqua" w:hAnsi="Book Antiqua"/>
        <w:b/>
        <w:sz w:val="20"/>
        <w:lang w:val="es-PR"/>
      </w:rPr>
      <w:t xml:space="preserve">sobre el </w:t>
    </w:r>
    <w:r w:rsidR="00AC51F9" w:rsidRPr="00DF3993">
      <w:rPr>
        <w:rFonts w:ascii="Book Antiqua" w:hAnsi="Book Antiqua"/>
        <w:b/>
        <w:sz w:val="20"/>
        <w:lang w:val="es-PR"/>
      </w:rPr>
      <w:t>P.</w:t>
    </w:r>
    <w:r w:rsidR="009D31CD" w:rsidRPr="00DF3993">
      <w:rPr>
        <w:rFonts w:ascii="Book Antiqua" w:hAnsi="Book Antiqua"/>
        <w:b/>
        <w:sz w:val="20"/>
        <w:lang w:val="es-PR"/>
      </w:rPr>
      <w:t xml:space="preserve"> de</w:t>
    </w:r>
    <w:r w:rsidR="002909DC" w:rsidRPr="00DF3993">
      <w:rPr>
        <w:rFonts w:ascii="Book Antiqua" w:hAnsi="Book Antiqua"/>
        <w:b/>
        <w:sz w:val="20"/>
        <w:lang w:val="es-PR"/>
      </w:rPr>
      <w:t xml:space="preserve"> la C</w:t>
    </w:r>
    <w:r w:rsidR="009D31CD" w:rsidRPr="00DF3993">
      <w:rPr>
        <w:rFonts w:ascii="Book Antiqua" w:hAnsi="Book Antiqua"/>
        <w:b/>
        <w:sz w:val="20"/>
        <w:lang w:val="es-PR"/>
      </w:rPr>
      <w:t xml:space="preserve">. </w:t>
    </w:r>
    <w:r w:rsidR="00594B84">
      <w:rPr>
        <w:rFonts w:ascii="Book Antiqua" w:hAnsi="Book Antiqua"/>
        <w:b/>
        <w:sz w:val="20"/>
        <w:lang w:val="es-PR"/>
      </w:rPr>
      <w:t>1004</w:t>
    </w:r>
    <w:r w:rsidRPr="00DF3993">
      <w:rPr>
        <w:rFonts w:ascii="Book Antiqua" w:hAnsi="Book Antiqua"/>
        <w:b/>
        <w:sz w:val="20"/>
        <w:lang w:val="es-PR"/>
      </w:rPr>
      <w:tab/>
    </w:r>
    <w:r w:rsidR="00A467D9" w:rsidRPr="00DF3993">
      <w:rPr>
        <w:rFonts w:ascii="Book Antiqua" w:hAnsi="Book Antiqua"/>
        <w:b/>
        <w:sz w:val="20"/>
        <w:lang w:val="es-PR"/>
      </w:rPr>
      <w:tab/>
      <w:t xml:space="preserve">Página </w:t>
    </w:r>
    <w:r w:rsidR="00A467D9" w:rsidRPr="00DF3993">
      <w:rPr>
        <w:rFonts w:ascii="Book Antiqua" w:hAnsi="Book Antiqua"/>
        <w:b/>
        <w:sz w:val="20"/>
        <w:lang w:val="es-PR"/>
      </w:rPr>
      <w:fldChar w:fldCharType="begin"/>
    </w:r>
    <w:r w:rsidR="00A467D9" w:rsidRPr="00DF3993">
      <w:rPr>
        <w:rFonts w:ascii="Book Antiqua" w:hAnsi="Book Antiqua"/>
        <w:b/>
        <w:sz w:val="20"/>
        <w:lang w:val="es-PR"/>
      </w:rPr>
      <w:instrText xml:space="preserve"> PAGE   \* MERGEFORMAT </w:instrText>
    </w:r>
    <w:r w:rsidR="00A467D9" w:rsidRPr="00DF3993">
      <w:rPr>
        <w:rFonts w:ascii="Book Antiqua" w:hAnsi="Book Antiqua"/>
        <w:b/>
        <w:sz w:val="20"/>
        <w:lang w:val="es-PR"/>
      </w:rPr>
      <w:fldChar w:fldCharType="separate"/>
    </w:r>
    <w:r w:rsidR="00A92EA2" w:rsidRPr="00DF3993">
      <w:rPr>
        <w:rFonts w:ascii="Book Antiqua" w:hAnsi="Book Antiqua"/>
        <w:b/>
        <w:noProof/>
        <w:sz w:val="20"/>
        <w:lang w:val="es-PR"/>
      </w:rPr>
      <w:t>2</w:t>
    </w:r>
    <w:r w:rsidR="00A467D9" w:rsidRPr="00DF3993">
      <w:rPr>
        <w:rFonts w:ascii="Book Antiqua" w:hAnsi="Book Antiqua"/>
        <w:b/>
        <w:noProof/>
        <w:sz w:val="20"/>
        <w:lang w:val="es-PR"/>
      </w:rPr>
      <w:fldChar w:fldCharType="end"/>
    </w:r>
  </w:p>
  <w:p w14:paraId="47A622BB" w14:textId="381B5D38" w:rsidR="00AA356F" w:rsidRPr="00DF3993" w:rsidRDefault="00AA356F">
    <w:pPr>
      <w:pStyle w:val="Header"/>
      <w:rPr>
        <w:bCs/>
        <w:lang w:val="es-P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0473C"/>
    <w:multiLevelType w:val="hybridMultilevel"/>
    <w:tmpl w:val="C32E65DC"/>
    <w:lvl w:ilvl="0" w:tplc="3FFE3D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CA2CD6"/>
    <w:multiLevelType w:val="hybridMultilevel"/>
    <w:tmpl w:val="9EC696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8D55BE"/>
    <w:multiLevelType w:val="hybridMultilevel"/>
    <w:tmpl w:val="8E305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037207"/>
    <w:multiLevelType w:val="hybridMultilevel"/>
    <w:tmpl w:val="0002CC82"/>
    <w:lvl w:ilvl="0" w:tplc="7354C318">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4" w15:restartNumberingAfterBreak="0">
    <w:nsid w:val="09C3205F"/>
    <w:multiLevelType w:val="hybridMultilevel"/>
    <w:tmpl w:val="ABF08F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BD149F"/>
    <w:multiLevelType w:val="hybridMultilevel"/>
    <w:tmpl w:val="88885A6A"/>
    <w:lvl w:ilvl="0" w:tplc="491642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B043B10"/>
    <w:multiLevelType w:val="hybridMultilevel"/>
    <w:tmpl w:val="4AA62F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A433BC"/>
    <w:multiLevelType w:val="hybridMultilevel"/>
    <w:tmpl w:val="2A6E0C9A"/>
    <w:lvl w:ilvl="0" w:tplc="1E121FF8">
      <w:numFmt w:val="bullet"/>
      <w:lvlText w:val="•"/>
      <w:lvlJc w:val="left"/>
      <w:pPr>
        <w:ind w:left="1068" w:hanging="360"/>
      </w:pPr>
      <w:rPr>
        <w:rFonts w:ascii="Book Antiqua" w:eastAsia="Batang" w:hAnsi="Book Antiqua"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8" w15:restartNumberingAfterBreak="0">
    <w:nsid w:val="109D1701"/>
    <w:multiLevelType w:val="hybridMultilevel"/>
    <w:tmpl w:val="7E449BF8"/>
    <w:lvl w:ilvl="0" w:tplc="5BDED9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1452BCE"/>
    <w:multiLevelType w:val="hybridMultilevel"/>
    <w:tmpl w:val="98FC697C"/>
    <w:lvl w:ilvl="0" w:tplc="0464BF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8743F56"/>
    <w:multiLevelType w:val="multilevel"/>
    <w:tmpl w:val="1E7CF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CA57897"/>
    <w:multiLevelType w:val="hybridMultilevel"/>
    <w:tmpl w:val="427A98B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A41A2D"/>
    <w:multiLevelType w:val="hybridMultilevel"/>
    <w:tmpl w:val="DD4EA2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F9F1521"/>
    <w:multiLevelType w:val="hybridMultilevel"/>
    <w:tmpl w:val="327AFA3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0B126FC"/>
    <w:multiLevelType w:val="hybridMultilevel"/>
    <w:tmpl w:val="4B7C6B1E"/>
    <w:lvl w:ilvl="0" w:tplc="7DC68B6C">
      <w:start w:val="1"/>
      <w:numFmt w:val="decimal"/>
      <w:lvlText w:val="%1."/>
      <w:lvlJc w:val="left"/>
      <w:pPr>
        <w:ind w:left="1788" w:hanging="360"/>
      </w:pPr>
      <w:rPr>
        <w:rFonts w:hint="default"/>
      </w:rPr>
    </w:lvl>
    <w:lvl w:ilvl="1" w:tplc="04090019" w:tentative="1">
      <w:start w:val="1"/>
      <w:numFmt w:val="lowerLetter"/>
      <w:lvlText w:val="%2."/>
      <w:lvlJc w:val="left"/>
      <w:pPr>
        <w:ind w:left="2508" w:hanging="360"/>
      </w:pPr>
    </w:lvl>
    <w:lvl w:ilvl="2" w:tplc="0409001B" w:tentative="1">
      <w:start w:val="1"/>
      <w:numFmt w:val="lowerRoman"/>
      <w:lvlText w:val="%3."/>
      <w:lvlJc w:val="right"/>
      <w:pPr>
        <w:ind w:left="3228" w:hanging="180"/>
      </w:pPr>
    </w:lvl>
    <w:lvl w:ilvl="3" w:tplc="0409000F" w:tentative="1">
      <w:start w:val="1"/>
      <w:numFmt w:val="decimal"/>
      <w:lvlText w:val="%4."/>
      <w:lvlJc w:val="left"/>
      <w:pPr>
        <w:ind w:left="3948" w:hanging="360"/>
      </w:pPr>
    </w:lvl>
    <w:lvl w:ilvl="4" w:tplc="04090019" w:tentative="1">
      <w:start w:val="1"/>
      <w:numFmt w:val="lowerLetter"/>
      <w:lvlText w:val="%5."/>
      <w:lvlJc w:val="left"/>
      <w:pPr>
        <w:ind w:left="4668" w:hanging="360"/>
      </w:pPr>
    </w:lvl>
    <w:lvl w:ilvl="5" w:tplc="0409001B" w:tentative="1">
      <w:start w:val="1"/>
      <w:numFmt w:val="lowerRoman"/>
      <w:lvlText w:val="%6."/>
      <w:lvlJc w:val="right"/>
      <w:pPr>
        <w:ind w:left="5388" w:hanging="180"/>
      </w:pPr>
    </w:lvl>
    <w:lvl w:ilvl="6" w:tplc="0409000F" w:tentative="1">
      <w:start w:val="1"/>
      <w:numFmt w:val="decimal"/>
      <w:lvlText w:val="%7."/>
      <w:lvlJc w:val="left"/>
      <w:pPr>
        <w:ind w:left="6108" w:hanging="360"/>
      </w:pPr>
    </w:lvl>
    <w:lvl w:ilvl="7" w:tplc="04090019" w:tentative="1">
      <w:start w:val="1"/>
      <w:numFmt w:val="lowerLetter"/>
      <w:lvlText w:val="%8."/>
      <w:lvlJc w:val="left"/>
      <w:pPr>
        <w:ind w:left="6828" w:hanging="360"/>
      </w:pPr>
    </w:lvl>
    <w:lvl w:ilvl="8" w:tplc="0409001B" w:tentative="1">
      <w:start w:val="1"/>
      <w:numFmt w:val="lowerRoman"/>
      <w:lvlText w:val="%9."/>
      <w:lvlJc w:val="right"/>
      <w:pPr>
        <w:ind w:left="7548" w:hanging="180"/>
      </w:pPr>
    </w:lvl>
  </w:abstractNum>
  <w:abstractNum w:abstractNumId="15" w15:restartNumberingAfterBreak="0">
    <w:nsid w:val="397C0030"/>
    <w:multiLevelType w:val="hybridMultilevel"/>
    <w:tmpl w:val="A6348B6C"/>
    <w:lvl w:ilvl="0" w:tplc="040A0001">
      <w:start w:val="1"/>
      <w:numFmt w:val="bullet"/>
      <w:lvlText w:val=""/>
      <w:lvlJc w:val="left"/>
      <w:pPr>
        <w:ind w:left="1068" w:hanging="360"/>
      </w:pPr>
      <w:rPr>
        <w:rFonts w:ascii="Symbol" w:hAnsi="Symbol" w:hint="default"/>
      </w:rPr>
    </w:lvl>
    <w:lvl w:ilvl="1" w:tplc="040A0003" w:tentative="1">
      <w:start w:val="1"/>
      <w:numFmt w:val="bullet"/>
      <w:lvlText w:val="o"/>
      <w:lvlJc w:val="left"/>
      <w:pPr>
        <w:ind w:left="1788" w:hanging="360"/>
      </w:pPr>
      <w:rPr>
        <w:rFonts w:ascii="Courier New" w:hAnsi="Courier New" w:cs="Courier New" w:hint="default"/>
      </w:rPr>
    </w:lvl>
    <w:lvl w:ilvl="2" w:tplc="040A0005" w:tentative="1">
      <w:start w:val="1"/>
      <w:numFmt w:val="bullet"/>
      <w:lvlText w:val=""/>
      <w:lvlJc w:val="left"/>
      <w:pPr>
        <w:ind w:left="2508" w:hanging="360"/>
      </w:pPr>
      <w:rPr>
        <w:rFonts w:ascii="Wingdings" w:hAnsi="Wingdings" w:hint="default"/>
      </w:rPr>
    </w:lvl>
    <w:lvl w:ilvl="3" w:tplc="040A0001" w:tentative="1">
      <w:start w:val="1"/>
      <w:numFmt w:val="bullet"/>
      <w:lvlText w:val=""/>
      <w:lvlJc w:val="left"/>
      <w:pPr>
        <w:ind w:left="3228" w:hanging="360"/>
      </w:pPr>
      <w:rPr>
        <w:rFonts w:ascii="Symbol" w:hAnsi="Symbol" w:hint="default"/>
      </w:rPr>
    </w:lvl>
    <w:lvl w:ilvl="4" w:tplc="040A0003" w:tentative="1">
      <w:start w:val="1"/>
      <w:numFmt w:val="bullet"/>
      <w:lvlText w:val="o"/>
      <w:lvlJc w:val="left"/>
      <w:pPr>
        <w:ind w:left="3948" w:hanging="360"/>
      </w:pPr>
      <w:rPr>
        <w:rFonts w:ascii="Courier New" w:hAnsi="Courier New" w:cs="Courier New" w:hint="default"/>
      </w:rPr>
    </w:lvl>
    <w:lvl w:ilvl="5" w:tplc="040A0005" w:tentative="1">
      <w:start w:val="1"/>
      <w:numFmt w:val="bullet"/>
      <w:lvlText w:val=""/>
      <w:lvlJc w:val="left"/>
      <w:pPr>
        <w:ind w:left="4668" w:hanging="360"/>
      </w:pPr>
      <w:rPr>
        <w:rFonts w:ascii="Wingdings" w:hAnsi="Wingdings" w:hint="default"/>
      </w:rPr>
    </w:lvl>
    <w:lvl w:ilvl="6" w:tplc="040A0001" w:tentative="1">
      <w:start w:val="1"/>
      <w:numFmt w:val="bullet"/>
      <w:lvlText w:val=""/>
      <w:lvlJc w:val="left"/>
      <w:pPr>
        <w:ind w:left="5388" w:hanging="360"/>
      </w:pPr>
      <w:rPr>
        <w:rFonts w:ascii="Symbol" w:hAnsi="Symbol" w:hint="default"/>
      </w:rPr>
    </w:lvl>
    <w:lvl w:ilvl="7" w:tplc="040A0003" w:tentative="1">
      <w:start w:val="1"/>
      <w:numFmt w:val="bullet"/>
      <w:lvlText w:val="o"/>
      <w:lvlJc w:val="left"/>
      <w:pPr>
        <w:ind w:left="6108" w:hanging="360"/>
      </w:pPr>
      <w:rPr>
        <w:rFonts w:ascii="Courier New" w:hAnsi="Courier New" w:cs="Courier New" w:hint="default"/>
      </w:rPr>
    </w:lvl>
    <w:lvl w:ilvl="8" w:tplc="040A0005" w:tentative="1">
      <w:start w:val="1"/>
      <w:numFmt w:val="bullet"/>
      <w:lvlText w:val=""/>
      <w:lvlJc w:val="left"/>
      <w:pPr>
        <w:ind w:left="6828" w:hanging="360"/>
      </w:pPr>
      <w:rPr>
        <w:rFonts w:ascii="Wingdings" w:hAnsi="Wingdings" w:hint="default"/>
      </w:rPr>
    </w:lvl>
  </w:abstractNum>
  <w:abstractNum w:abstractNumId="16" w15:restartNumberingAfterBreak="0">
    <w:nsid w:val="3A1620FE"/>
    <w:multiLevelType w:val="hybridMultilevel"/>
    <w:tmpl w:val="D67CCFEE"/>
    <w:lvl w:ilvl="0" w:tplc="1E121FF8">
      <w:numFmt w:val="bullet"/>
      <w:lvlText w:val="•"/>
      <w:lvlJc w:val="left"/>
      <w:pPr>
        <w:ind w:left="1776" w:hanging="360"/>
      </w:pPr>
      <w:rPr>
        <w:rFonts w:ascii="Book Antiqua" w:eastAsia="Batang" w:hAnsi="Book Antiqua" w:cs="Times New Roman"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7" w15:restartNumberingAfterBreak="0">
    <w:nsid w:val="3BC9577F"/>
    <w:multiLevelType w:val="hybridMultilevel"/>
    <w:tmpl w:val="94CE29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10292B"/>
    <w:multiLevelType w:val="hybridMultilevel"/>
    <w:tmpl w:val="30767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121176"/>
    <w:multiLevelType w:val="hybridMultilevel"/>
    <w:tmpl w:val="BB5AED18"/>
    <w:lvl w:ilvl="0" w:tplc="500A000F">
      <w:start w:val="1"/>
      <w:numFmt w:val="decimal"/>
      <w:lvlText w:val="%1."/>
      <w:lvlJc w:val="left"/>
      <w:pPr>
        <w:ind w:left="720" w:hanging="360"/>
      </w:pPr>
    </w:lvl>
    <w:lvl w:ilvl="1" w:tplc="500A0019">
      <w:start w:val="1"/>
      <w:numFmt w:val="lowerLetter"/>
      <w:lvlText w:val="%2."/>
      <w:lvlJc w:val="left"/>
      <w:pPr>
        <w:ind w:left="1440" w:hanging="360"/>
      </w:pPr>
    </w:lvl>
    <w:lvl w:ilvl="2" w:tplc="500A001B">
      <w:start w:val="1"/>
      <w:numFmt w:val="lowerRoman"/>
      <w:lvlText w:val="%3."/>
      <w:lvlJc w:val="right"/>
      <w:pPr>
        <w:ind w:left="2160" w:hanging="180"/>
      </w:pPr>
    </w:lvl>
    <w:lvl w:ilvl="3" w:tplc="500A000F">
      <w:start w:val="1"/>
      <w:numFmt w:val="decimal"/>
      <w:lvlText w:val="%4."/>
      <w:lvlJc w:val="left"/>
      <w:pPr>
        <w:ind w:left="2880" w:hanging="360"/>
      </w:pPr>
    </w:lvl>
    <w:lvl w:ilvl="4" w:tplc="500A0019">
      <w:start w:val="1"/>
      <w:numFmt w:val="lowerLetter"/>
      <w:lvlText w:val="%5."/>
      <w:lvlJc w:val="left"/>
      <w:pPr>
        <w:ind w:left="3600" w:hanging="360"/>
      </w:pPr>
    </w:lvl>
    <w:lvl w:ilvl="5" w:tplc="500A001B">
      <w:start w:val="1"/>
      <w:numFmt w:val="lowerRoman"/>
      <w:lvlText w:val="%6."/>
      <w:lvlJc w:val="right"/>
      <w:pPr>
        <w:ind w:left="4320" w:hanging="180"/>
      </w:pPr>
    </w:lvl>
    <w:lvl w:ilvl="6" w:tplc="500A000F">
      <w:start w:val="1"/>
      <w:numFmt w:val="decimal"/>
      <w:lvlText w:val="%7."/>
      <w:lvlJc w:val="left"/>
      <w:pPr>
        <w:ind w:left="5040" w:hanging="360"/>
      </w:pPr>
    </w:lvl>
    <w:lvl w:ilvl="7" w:tplc="500A0019">
      <w:start w:val="1"/>
      <w:numFmt w:val="lowerLetter"/>
      <w:lvlText w:val="%8."/>
      <w:lvlJc w:val="left"/>
      <w:pPr>
        <w:ind w:left="5760" w:hanging="360"/>
      </w:pPr>
    </w:lvl>
    <w:lvl w:ilvl="8" w:tplc="500A001B">
      <w:start w:val="1"/>
      <w:numFmt w:val="lowerRoman"/>
      <w:lvlText w:val="%9."/>
      <w:lvlJc w:val="right"/>
      <w:pPr>
        <w:ind w:left="6480" w:hanging="180"/>
      </w:pPr>
    </w:lvl>
  </w:abstractNum>
  <w:abstractNum w:abstractNumId="20" w15:restartNumberingAfterBreak="0">
    <w:nsid w:val="498B3008"/>
    <w:multiLevelType w:val="hybridMultilevel"/>
    <w:tmpl w:val="B22CE636"/>
    <w:lvl w:ilvl="0" w:tplc="05E43968">
      <w:start w:val="1"/>
      <w:numFmt w:val="decimal"/>
      <w:lvlText w:val="%1."/>
      <w:lvlJc w:val="left"/>
      <w:pPr>
        <w:ind w:left="108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AE0CD6"/>
    <w:multiLevelType w:val="hybridMultilevel"/>
    <w:tmpl w:val="864818BC"/>
    <w:lvl w:ilvl="0" w:tplc="500A000F">
      <w:start w:val="1"/>
      <w:numFmt w:val="decimal"/>
      <w:lvlText w:val="%1."/>
      <w:lvlJc w:val="left"/>
      <w:pPr>
        <w:ind w:left="720" w:hanging="360"/>
      </w:pPr>
    </w:lvl>
    <w:lvl w:ilvl="1" w:tplc="500A0019">
      <w:start w:val="1"/>
      <w:numFmt w:val="lowerLetter"/>
      <w:lvlText w:val="%2."/>
      <w:lvlJc w:val="left"/>
      <w:pPr>
        <w:ind w:left="1440" w:hanging="360"/>
      </w:pPr>
    </w:lvl>
    <w:lvl w:ilvl="2" w:tplc="500A001B">
      <w:start w:val="1"/>
      <w:numFmt w:val="lowerRoman"/>
      <w:lvlText w:val="%3."/>
      <w:lvlJc w:val="right"/>
      <w:pPr>
        <w:ind w:left="2160" w:hanging="180"/>
      </w:pPr>
    </w:lvl>
    <w:lvl w:ilvl="3" w:tplc="500A000F">
      <w:start w:val="1"/>
      <w:numFmt w:val="decimal"/>
      <w:lvlText w:val="%4."/>
      <w:lvlJc w:val="left"/>
      <w:pPr>
        <w:ind w:left="2880" w:hanging="360"/>
      </w:pPr>
    </w:lvl>
    <w:lvl w:ilvl="4" w:tplc="500A0019">
      <w:start w:val="1"/>
      <w:numFmt w:val="lowerLetter"/>
      <w:lvlText w:val="%5."/>
      <w:lvlJc w:val="left"/>
      <w:pPr>
        <w:ind w:left="3600" w:hanging="360"/>
      </w:pPr>
    </w:lvl>
    <w:lvl w:ilvl="5" w:tplc="500A001B">
      <w:start w:val="1"/>
      <w:numFmt w:val="lowerRoman"/>
      <w:lvlText w:val="%6."/>
      <w:lvlJc w:val="right"/>
      <w:pPr>
        <w:ind w:left="4320" w:hanging="180"/>
      </w:pPr>
    </w:lvl>
    <w:lvl w:ilvl="6" w:tplc="500A000F">
      <w:start w:val="1"/>
      <w:numFmt w:val="decimal"/>
      <w:lvlText w:val="%7."/>
      <w:lvlJc w:val="left"/>
      <w:pPr>
        <w:ind w:left="5040" w:hanging="360"/>
      </w:pPr>
    </w:lvl>
    <w:lvl w:ilvl="7" w:tplc="500A0019">
      <w:start w:val="1"/>
      <w:numFmt w:val="lowerLetter"/>
      <w:lvlText w:val="%8."/>
      <w:lvlJc w:val="left"/>
      <w:pPr>
        <w:ind w:left="5760" w:hanging="360"/>
      </w:pPr>
    </w:lvl>
    <w:lvl w:ilvl="8" w:tplc="500A001B">
      <w:start w:val="1"/>
      <w:numFmt w:val="lowerRoman"/>
      <w:lvlText w:val="%9."/>
      <w:lvlJc w:val="right"/>
      <w:pPr>
        <w:ind w:left="6480" w:hanging="180"/>
      </w:pPr>
    </w:lvl>
  </w:abstractNum>
  <w:abstractNum w:abstractNumId="22" w15:restartNumberingAfterBreak="0">
    <w:nsid w:val="4E6D743C"/>
    <w:multiLevelType w:val="hybridMultilevel"/>
    <w:tmpl w:val="EDDA5BC2"/>
    <w:lvl w:ilvl="0" w:tplc="4FA28E84">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3" w15:restartNumberingAfterBreak="0">
    <w:nsid w:val="55F43123"/>
    <w:multiLevelType w:val="hybridMultilevel"/>
    <w:tmpl w:val="F30A8926"/>
    <w:lvl w:ilvl="0" w:tplc="1E121FF8">
      <w:numFmt w:val="bullet"/>
      <w:lvlText w:val="•"/>
      <w:lvlJc w:val="left"/>
      <w:pPr>
        <w:ind w:left="1068" w:hanging="360"/>
      </w:pPr>
      <w:rPr>
        <w:rFonts w:ascii="Book Antiqua" w:eastAsia="Batang" w:hAnsi="Book Antiqua"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4" w15:restartNumberingAfterBreak="0">
    <w:nsid w:val="563571B5"/>
    <w:multiLevelType w:val="hybridMultilevel"/>
    <w:tmpl w:val="4CFA9292"/>
    <w:lvl w:ilvl="0" w:tplc="AE8EF9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83295D"/>
    <w:multiLevelType w:val="hybridMultilevel"/>
    <w:tmpl w:val="6E901528"/>
    <w:lvl w:ilvl="0" w:tplc="04090001">
      <w:start w:val="1"/>
      <w:numFmt w:val="bullet"/>
      <w:lvlText w:val=""/>
      <w:lvlJc w:val="left"/>
      <w:pPr>
        <w:ind w:left="720" w:hanging="360"/>
      </w:pPr>
      <w:rPr>
        <w:rFonts w:ascii="Symbol" w:hAnsi="Symbol" w:hint="default"/>
      </w:rPr>
    </w:lvl>
    <w:lvl w:ilvl="1" w:tplc="500A0003">
      <w:start w:val="1"/>
      <w:numFmt w:val="bullet"/>
      <w:lvlText w:val="o"/>
      <w:lvlJc w:val="left"/>
      <w:pPr>
        <w:ind w:left="1440" w:hanging="360"/>
      </w:pPr>
      <w:rPr>
        <w:rFonts w:ascii="Courier New" w:hAnsi="Courier New" w:cs="Courier New" w:hint="default"/>
      </w:rPr>
    </w:lvl>
    <w:lvl w:ilvl="2" w:tplc="500A0005">
      <w:start w:val="1"/>
      <w:numFmt w:val="bullet"/>
      <w:lvlText w:val=""/>
      <w:lvlJc w:val="left"/>
      <w:pPr>
        <w:ind w:left="2160" w:hanging="360"/>
      </w:pPr>
      <w:rPr>
        <w:rFonts w:ascii="Wingdings" w:hAnsi="Wingdings" w:hint="default"/>
      </w:rPr>
    </w:lvl>
    <w:lvl w:ilvl="3" w:tplc="500A0001">
      <w:start w:val="1"/>
      <w:numFmt w:val="bullet"/>
      <w:lvlText w:val=""/>
      <w:lvlJc w:val="left"/>
      <w:pPr>
        <w:ind w:left="2880" w:hanging="360"/>
      </w:pPr>
      <w:rPr>
        <w:rFonts w:ascii="Symbol" w:hAnsi="Symbol" w:hint="default"/>
      </w:rPr>
    </w:lvl>
    <w:lvl w:ilvl="4" w:tplc="500A0003">
      <w:start w:val="1"/>
      <w:numFmt w:val="bullet"/>
      <w:lvlText w:val="o"/>
      <w:lvlJc w:val="left"/>
      <w:pPr>
        <w:ind w:left="3600" w:hanging="360"/>
      </w:pPr>
      <w:rPr>
        <w:rFonts w:ascii="Courier New" w:hAnsi="Courier New" w:cs="Courier New" w:hint="default"/>
      </w:rPr>
    </w:lvl>
    <w:lvl w:ilvl="5" w:tplc="500A0005">
      <w:start w:val="1"/>
      <w:numFmt w:val="bullet"/>
      <w:lvlText w:val=""/>
      <w:lvlJc w:val="left"/>
      <w:pPr>
        <w:ind w:left="4320" w:hanging="360"/>
      </w:pPr>
      <w:rPr>
        <w:rFonts w:ascii="Wingdings" w:hAnsi="Wingdings" w:hint="default"/>
      </w:rPr>
    </w:lvl>
    <w:lvl w:ilvl="6" w:tplc="500A0001">
      <w:start w:val="1"/>
      <w:numFmt w:val="bullet"/>
      <w:lvlText w:val=""/>
      <w:lvlJc w:val="left"/>
      <w:pPr>
        <w:ind w:left="5040" w:hanging="360"/>
      </w:pPr>
      <w:rPr>
        <w:rFonts w:ascii="Symbol" w:hAnsi="Symbol" w:hint="default"/>
      </w:rPr>
    </w:lvl>
    <w:lvl w:ilvl="7" w:tplc="500A0003">
      <w:start w:val="1"/>
      <w:numFmt w:val="bullet"/>
      <w:lvlText w:val="o"/>
      <w:lvlJc w:val="left"/>
      <w:pPr>
        <w:ind w:left="5760" w:hanging="360"/>
      </w:pPr>
      <w:rPr>
        <w:rFonts w:ascii="Courier New" w:hAnsi="Courier New" w:cs="Courier New" w:hint="default"/>
      </w:rPr>
    </w:lvl>
    <w:lvl w:ilvl="8" w:tplc="500A0005">
      <w:start w:val="1"/>
      <w:numFmt w:val="bullet"/>
      <w:lvlText w:val=""/>
      <w:lvlJc w:val="left"/>
      <w:pPr>
        <w:ind w:left="6480" w:hanging="360"/>
      </w:pPr>
      <w:rPr>
        <w:rFonts w:ascii="Wingdings" w:hAnsi="Wingdings" w:hint="default"/>
      </w:rPr>
    </w:lvl>
  </w:abstractNum>
  <w:abstractNum w:abstractNumId="26" w15:restartNumberingAfterBreak="0">
    <w:nsid w:val="59502C12"/>
    <w:multiLevelType w:val="hybridMultilevel"/>
    <w:tmpl w:val="F9AE4000"/>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7" w15:restartNumberingAfterBreak="0">
    <w:nsid w:val="59D2201C"/>
    <w:multiLevelType w:val="hybridMultilevel"/>
    <w:tmpl w:val="7F543F1C"/>
    <w:lvl w:ilvl="0" w:tplc="BB068F50">
      <w:start w:val="1"/>
      <w:numFmt w:val="decimal"/>
      <w:lvlText w:val="%1."/>
      <w:lvlJc w:val="left"/>
      <w:pPr>
        <w:ind w:left="1788" w:hanging="360"/>
      </w:pPr>
      <w:rPr>
        <w:rFonts w:hint="default"/>
      </w:rPr>
    </w:lvl>
    <w:lvl w:ilvl="1" w:tplc="04090019" w:tentative="1">
      <w:start w:val="1"/>
      <w:numFmt w:val="lowerLetter"/>
      <w:lvlText w:val="%2."/>
      <w:lvlJc w:val="left"/>
      <w:pPr>
        <w:ind w:left="2508" w:hanging="360"/>
      </w:pPr>
    </w:lvl>
    <w:lvl w:ilvl="2" w:tplc="0409001B" w:tentative="1">
      <w:start w:val="1"/>
      <w:numFmt w:val="lowerRoman"/>
      <w:lvlText w:val="%3."/>
      <w:lvlJc w:val="right"/>
      <w:pPr>
        <w:ind w:left="3228" w:hanging="180"/>
      </w:pPr>
    </w:lvl>
    <w:lvl w:ilvl="3" w:tplc="0409000F" w:tentative="1">
      <w:start w:val="1"/>
      <w:numFmt w:val="decimal"/>
      <w:lvlText w:val="%4."/>
      <w:lvlJc w:val="left"/>
      <w:pPr>
        <w:ind w:left="3948" w:hanging="360"/>
      </w:pPr>
    </w:lvl>
    <w:lvl w:ilvl="4" w:tplc="04090019" w:tentative="1">
      <w:start w:val="1"/>
      <w:numFmt w:val="lowerLetter"/>
      <w:lvlText w:val="%5."/>
      <w:lvlJc w:val="left"/>
      <w:pPr>
        <w:ind w:left="4668" w:hanging="360"/>
      </w:pPr>
    </w:lvl>
    <w:lvl w:ilvl="5" w:tplc="0409001B" w:tentative="1">
      <w:start w:val="1"/>
      <w:numFmt w:val="lowerRoman"/>
      <w:lvlText w:val="%6."/>
      <w:lvlJc w:val="right"/>
      <w:pPr>
        <w:ind w:left="5388" w:hanging="180"/>
      </w:pPr>
    </w:lvl>
    <w:lvl w:ilvl="6" w:tplc="0409000F" w:tentative="1">
      <w:start w:val="1"/>
      <w:numFmt w:val="decimal"/>
      <w:lvlText w:val="%7."/>
      <w:lvlJc w:val="left"/>
      <w:pPr>
        <w:ind w:left="6108" w:hanging="360"/>
      </w:pPr>
    </w:lvl>
    <w:lvl w:ilvl="7" w:tplc="04090019" w:tentative="1">
      <w:start w:val="1"/>
      <w:numFmt w:val="lowerLetter"/>
      <w:lvlText w:val="%8."/>
      <w:lvlJc w:val="left"/>
      <w:pPr>
        <w:ind w:left="6828" w:hanging="360"/>
      </w:pPr>
    </w:lvl>
    <w:lvl w:ilvl="8" w:tplc="0409001B" w:tentative="1">
      <w:start w:val="1"/>
      <w:numFmt w:val="lowerRoman"/>
      <w:lvlText w:val="%9."/>
      <w:lvlJc w:val="right"/>
      <w:pPr>
        <w:ind w:left="7548" w:hanging="180"/>
      </w:pPr>
    </w:lvl>
  </w:abstractNum>
  <w:abstractNum w:abstractNumId="28" w15:restartNumberingAfterBreak="0">
    <w:nsid w:val="5D18277F"/>
    <w:multiLevelType w:val="hybridMultilevel"/>
    <w:tmpl w:val="0C080480"/>
    <w:lvl w:ilvl="0" w:tplc="FFFFFFFF">
      <w:start w:val="1"/>
      <w:numFmt w:val="decimal"/>
      <w:lvlText w:val="%1."/>
      <w:lvlJc w:val="left"/>
      <w:pPr>
        <w:ind w:left="720" w:hanging="360"/>
      </w:pPr>
      <w:rPr>
        <w:rFonts w:eastAsia="Arial"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D8B32F2"/>
    <w:multiLevelType w:val="hybridMultilevel"/>
    <w:tmpl w:val="2B6ACEC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620767DA"/>
    <w:multiLevelType w:val="hybridMultilevel"/>
    <w:tmpl w:val="B5DC68F2"/>
    <w:lvl w:ilvl="0" w:tplc="040A0013">
      <w:start w:val="1"/>
      <w:numFmt w:val="upperRoman"/>
      <w:lvlText w:val="%1."/>
      <w:lvlJc w:val="righ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1" w15:restartNumberingAfterBreak="0">
    <w:nsid w:val="697E5074"/>
    <w:multiLevelType w:val="hybridMultilevel"/>
    <w:tmpl w:val="53428074"/>
    <w:lvl w:ilvl="0" w:tplc="982A08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F7D6604"/>
    <w:multiLevelType w:val="hybridMultilevel"/>
    <w:tmpl w:val="DCA09046"/>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33" w15:restartNumberingAfterBreak="0">
    <w:nsid w:val="740249B2"/>
    <w:multiLevelType w:val="hybridMultilevel"/>
    <w:tmpl w:val="43E29680"/>
    <w:lvl w:ilvl="0" w:tplc="7F9A9560">
      <w:start w:val="1"/>
      <w:numFmt w:val="decimal"/>
      <w:lvlText w:val="%1."/>
      <w:lvlJc w:val="left"/>
      <w:pPr>
        <w:ind w:left="108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7B813F5"/>
    <w:multiLevelType w:val="hybridMultilevel"/>
    <w:tmpl w:val="B8F0707E"/>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35" w15:restartNumberingAfterBreak="0">
    <w:nsid w:val="78E546F4"/>
    <w:multiLevelType w:val="hybridMultilevel"/>
    <w:tmpl w:val="6FE0508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ACB165C"/>
    <w:multiLevelType w:val="hybridMultilevel"/>
    <w:tmpl w:val="080AA9D2"/>
    <w:lvl w:ilvl="0" w:tplc="FFFFFFFF">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7" w15:restartNumberingAfterBreak="0">
    <w:nsid w:val="7AE74662"/>
    <w:multiLevelType w:val="hybridMultilevel"/>
    <w:tmpl w:val="D958B86A"/>
    <w:lvl w:ilvl="0" w:tplc="500A0001">
      <w:start w:val="1"/>
      <w:numFmt w:val="bullet"/>
      <w:lvlText w:val=""/>
      <w:lvlJc w:val="left"/>
      <w:pPr>
        <w:ind w:left="720" w:hanging="360"/>
      </w:pPr>
      <w:rPr>
        <w:rFonts w:ascii="Symbol" w:hAnsi="Symbol" w:hint="default"/>
      </w:rPr>
    </w:lvl>
    <w:lvl w:ilvl="1" w:tplc="500A0003" w:tentative="1">
      <w:start w:val="1"/>
      <w:numFmt w:val="bullet"/>
      <w:lvlText w:val="o"/>
      <w:lvlJc w:val="left"/>
      <w:pPr>
        <w:ind w:left="1440" w:hanging="360"/>
      </w:pPr>
      <w:rPr>
        <w:rFonts w:ascii="Courier New" w:hAnsi="Courier New" w:cs="Courier New" w:hint="default"/>
      </w:rPr>
    </w:lvl>
    <w:lvl w:ilvl="2" w:tplc="500A0005" w:tentative="1">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38" w15:restartNumberingAfterBreak="0">
    <w:nsid w:val="7C3B29AA"/>
    <w:multiLevelType w:val="hybridMultilevel"/>
    <w:tmpl w:val="67FC966C"/>
    <w:lvl w:ilvl="0" w:tplc="C9A44572">
      <w:start w:val="1"/>
      <w:numFmt w:val="decimal"/>
      <w:lvlText w:val="%1."/>
      <w:lvlJc w:val="left"/>
      <w:pPr>
        <w:ind w:left="1080" w:hanging="360"/>
      </w:pPr>
      <w:rPr>
        <w:rFonts w:hint="default"/>
        <w:color w:val="auto"/>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329164518">
    <w:abstractNumId w:val="14"/>
  </w:num>
  <w:num w:numId="2" w16cid:durableId="1772121404">
    <w:abstractNumId w:val="0"/>
  </w:num>
  <w:num w:numId="3" w16cid:durableId="1865091738">
    <w:abstractNumId w:val="8"/>
  </w:num>
  <w:num w:numId="4" w16cid:durableId="1604679002">
    <w:abstractNumId w:val="9"/>
  </w:num>
  <w:num w:numId="5" w16cid:durableId="1579560375">
    <w:abstractNumId w:val="6"/>
  </w:num>
  <w:num w:numId="6" w16cid:durableId="87359594">
    <w:abstractNumId w:val="3"/>
  </w:num>
  <w:num w:numId="7" w16cid:durableId="305397951">
    <w:abstractNumId w:val="5"/>
  </w:num>
  <w:num w:numId="8" w16cid:durableId="1364285300">
    <w:abstractNumId w:val="1"/>
  </w:num>
  <w:num w:numId="9" w16cid:durableId="1156993250">
    <w:abstractNumId w:val="2"/>
  </w:num>
  <w:num w:numId="10" w16cid:durableId="1176722925">
    <w:abstractNumId w:val="12"/>
  </w:num>
  <w:num w:numId="11" w16cid:durableId="485971433">
    <w:abstractNumId w:val="35"/>
  </w:num>
  <w:num w:numId="12" w16cid:durableId="12730102">
    <w:abstractNumId w:val="17"/>
  </w:num>
  <w:num w:numId="13" w16cid:durableId="930819364">
    <w:abstractNumId w:val="4"/>
  </w:num>
  <w:num w:numId="14" w16cid:durableId="1978026052">
    <w:abstractNumId w:val="37"/>
  </w:num>
  <w:num w:numId="15" w16cid:durableId="221259051">
    <w:abstractNumId w:val="38"/>
  </w:num>
  <w:num w:numId="16" w16cid:durableId="753749151">
    <w:abstractNumId w:val="33"/>
  </w:num>
  <w:num w:numId="17" w16cid:durableId="677970610">
    <w:abstractNumId w:val="20"/>
  </w:num>
  <w:num w:numId="18" w16cid:durableId="446509492">
    <w:abstractNumId w:val="13"/>
  </w:num>
  <w:num w:numId="19" w16cid:durableId="1541480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17606491">
    <w:abstractNumId w:val="25"/>
  </w:num>
  <w:num w:numId="21" w16cid:durableId="82058367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5055519">
    <w:abstractNumId w:val="30"/>
  </w:num>
  <w:num w:numId="23" w16cid:durableId="1740664916">
    <w:abstractNumId w:val="24"/>
  </w:num>
  <w:num w:numId="24" w16cid:durableId="461195992">
    <w:abstractNumId w:val="29"/>
  </w:num>
  <w:num w:numId="25" w16cid:durableId="190723915">
    <w:abstractNumId w:val="18"/>
  </w:num>
  <w:num w:numId="26" w16cid:durableId="1849248632">
    <w:abstractNumId w:val="15"/>
  </w:num>
  <w:num w:numId="27" w16cid:durableId="2116094975">
    <w:abstractNumId w:val="36"/>
  </w:num>
  <w:num w:numId="28" w16cid:durableId="1569150381">
    <w:abstractNumId w:val="11"/>
  </w:num>
  <w:num w:numId="29" w16cid:durableId="134030180">
    <w:abstractNumId w:val="28"/>
  </w:num>
  <w:num w:numId="30" w16cid:durableId="1502817412">
    <w:abstractNumId w:val="10"/>
  </w:num>
  <w:num w:numId="31" w16cid:durableId="707023836">
    <w:abstractNumId w:val="27"/>
  </w:num>
  <w:num w:numId="32" w16cid:durableId="2130664599">
    <w:abstractNumId w:val="31"/>
  </w:num>
  <w:num w:numId="33" w16cid:durableId="1054281369">
    <w:abstractNumId w:val="22"/>
  </w:num>
  <w:num w:numId="34" w16cid:durableId="1246181278">
    <w:abstractNumId w:val="32"/>
  </w:num>
  <w:num w:numId="35" w16cid:durableId="1120690486">
    <w:abstractNumId w:val="23"/>
  </w:num>
  <w:num w:numId="36" w16cid:durableId="1439791480">
    <w:abstractNumId w:val="16"/>
  </w:num>
  <w:num w:numId="37" w16cid:durableId="679432047">
    <w:abstractNumId w:val="7"/>
  </w:num>
  <w:num w:numId="38" w16cid:durableId="87889336">
    <w:abstractNumId w:val="34"/>
  </w:num>
  <w:num w:numId="39" w16cid:durableId="19081107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5CC"/>
    <w:rsid w:val="000003DC"/>
    <w:rsid w:val="00000B1A"/>
    <w:rsid w:val="00000B98"/>
    <w:rsid w:val="00001038"/>
    <w:rsid w:val="00002186"/>
    <w:rsid w:val="0000239F"/>
    <w:rsid w:val="000024B4"/>
    <w:rsid w:val="00004E5C"/>
    <w:rsid w:val="00005181"/>
    <w:rsid w:val="00005576"/>
    <w:rsid w:val="00005BA8"/>
    <w:rsid w:val="00006A3E"/>
    <w:rsid w:val="00006BE6"/>
    <w:rsid w:val="000071C9"/>
    <w:rsid w:val="00007493"/>
    <w:rsid w:val="000101FE"/>
    <w:rsid w:val="0001086A"/>
    <w:rsid w:val="00011C78"/>
    <w:rsid w:val="000124BE"/>
    <w:rsid w:val="000131DC"/>
    <w:rsid w:val="000150A3"/>
    <w:rsid w:val="00015855"/>
    <w:rsid w:val="00020C9A"/>
    <w:rsid w:val="00022550"/>
    <w:rsid w:val="000303CF"/>
    <w:rsid w:val="00030C65"/>
    <w:rsid w:val="00031789"/>
    <w:rsid w:val="000330B9"/>
    <w:rsid w:val="0003564C"/>
    <w:rsid w:val="0003587A"/>
    <w:rsid w:val="00037177"/>
    <w:rsid w:val="00037AB9"/>
    <w:rsid w:val="00041DE6"/>
    <w:rsid w:val="00042268"/>
    <w:rsid w:val="000423B7"/>
    <w:rsid w:val="000432F8"/>
    <w:rsid w:val="00044445"/>
    <w:rsid w:val="00045F31"/>
    <w:rsid w:val="00046557"/>
    <w:rsid w:val="00046AD4"/>
    <w:rsid w:val="00046BD2"/>
    <w:rsid w:val="00047FAC"/>
    <w:rsid w:val="00051C29"/>
    <w:rsid w:val="0005369A"/>
    <w:rsid w:val="0005383C"/>
    <w:rsid w:val="00053B44"/>
    <w:rsid w:val="00054E1F"/>
    <w:rsid w:val="00055992"/>
    <w:rsid w:val="00056C2D"/>
    <w:rsid w:val="00062202"/>
    <w:rsid w:val="00065B86"/>
    <w:rsid w:val="000666E8"/>
    <w:rsid w:val="000667E8"/>
    <w:rsid w:val="00066D03"/>
    <w:rsid w:val="0006745C"/>
    <w:rsid w:val="00067A8C"/>
    <w:rsid w:val="00070475"/>
    <w:rsid w:val="000706A4"/>
    <w:rsid w:val="00070EBC"/>
    <w:rsid w:val="000712FD"/>
    <w:rsid w:val="000732F7"/>
    <w:rsid w:val="0007576D"/>
    <w:rsid w:val="00076111"/>
    <w:rsid w:val="00081492"/>
    <w:rsid w:val="00081D93"/>
    <w:rsid w:val="00082933"/>
    <w:rsid w:val="00082CE5"/>
    <w:rsid w:val="00083DF8"/>
    <w:rsid w:val="00085351"/>
    <w:rsid w:val="000857BB"/>
    <w:rsid w:val="000867FB"/>
    <w:rsid w:val="0009021A"/>
    <w:rsid w:val="00090307"/>
    <w:rsid w:val="000945CC"/>
    <w:rsid w:val="00096BCB"/>
    <w:rsid w:val="0009758B"/>
    <w:rsid w:val="000A1058"/>
    <w:rsid w:val="000A1EAF"/>
    <w:rsid w:val="000A4968"/>
    <w:rsid w:val="000A4992"/>
    <w:rsid w:val="000A580E"/>
    <w:rsid w:val="000A6E4D"/>
    <w:rsid w:val="000A77DF"/>
    <w:rsid w:val="000B08F0"/>
    <w:rsid w:val="000B1FBF"/>
    <w:rsid w:val="000B31C5"/>
    <w:rsid w:val="000B344F"/>
    <w:rsid w:val="000B3EBD"/>
    <w:rsid w:val="000B4C21"/>
    <w:rsid w:val="000B4F8E"/>
    <w:rsid w:val="000B5037"/>
    <w:rsid w:val="000B51E9"/>
    <w:rsid w:val="000B5476"/>
    <w:rsid w:val="000B6639"/>
    <w:rsid w:val="000B6FE4"/>
    <w:rsid w:val="000B7C3F"/>
    <w:rsid w:val="000B7ED5"/>
    <w:rsid w:val="000C1BB9"/>
    <w:rsid w:val="000C1D5B"/>
    <w:rsid w:val="000C26B0"/>
    <w:rsid w:val="000C3043"/>
    <w:rsid w:val="000C371F"/>
    <w:rsid w:val="000C385A"/>
    <w:rsid w:val="000C42AC"/>
    <w:rsid w:val="000C58B8"/>
    <w:rsid w:val="000C5B39"/>
    <w:rsid w:val="000D03B8"/>
    <w:rsid w:val="000D03DF"/>
    <w:rsid w:val="000D23D9"/>
    <w:rsid w:val="000D4B54"/>
    <w:rsid w:val="000D4D47"/>
    <w:rsid w:val="000D4DB8"/>
    <w:rsid w:val="000D7F57"/>
    <w:rsid w:val="000E08FB"/>
    <w:rsid w:val="000E290F"/>
    <w:rsid w:val="000E34BC"/>
    <w:rsid w:val="000E3505"/>
    <w:rsid w:val="000E3BB1"/>
    <w:rsid w:val="000E413F"/>
    <w:rsid w:val="000E43DA"/>
    <w:rsid w:val="000E79DB"/>
    <w:rsid w:val="000F17C8"/>
    <w:rsid w:val="000F1945"/>
    <w:rsid w:val="000F3F80"/>
    <w:rsid w:val="000F50F5"/>
    <w:rsid w:val="000F6219"/>
    <w:rsid w:val="000F7034"/>
    <w:rsid w:val="00100541"/>
    <w:rsid w:val="00101F50"/>
    <w:rsid w:val="00102098"/>
    <w:rsid w:val="001024AD"/>
    <w:rsid w:val="00104DEE"/>
    <w:rsid w:val="001055CC"/>
    <w:rsid w:val="0010596E"/>
    <w:rsid w:val="001067B2"/>
    <w:rsid w:val="00106E08"/>
    <w:rsid w:val="0010710A"/>
    <w:rsid w:val="001073DE"/>
    <w:rsid w:val="00110B22"/>
    <w:rsid w:val="00112391"/>
    <w:rsid w:val="001126E7"/>
    <w:rsid w:val="001133F4"/>
    <w:rsid w:val="001150E4"/>
    <w:rsid w:val="00116410"/>
    <w:rsid w:val="00123423"/>
    <w:rsid w:val="001238BE"/>
    <w:rsid w:val="00125E4C"/>
    <w:rsid w:val="00126FD0"/>
    <w:rsid w:val="001270CA"/>
    <w:rsid w:val="00127119"/>
    <w:rsid w:val="00127391"/>
    <w:rsid w:val="001302FF"/>
    <w:rsid w:val="0013073A"/>
    <w:rsid w:val="00130A4D"/>
    <w:rsid w:val="00130D76"/>
    <w:rsid w:val="001314B8"/>
    <w:rsid w:val="001337C9"/>
    <w:rsid w:val="00133808"/>
    <w:rsid w:val="00134C43"/>
    <w:rsid w:val="00134FE3"/>
    <w:rsid w:val="00135608"/>
    <w:rsid w:val="001414C1"/>
    <w:rsid w:val="00141B88"/>
    <w:rsid w:val="00143D36"/>
    <w:rsid w:val="00144022"/>
    <w:rsid w:val="00144172"/>
    <w:rsid w:val="00146A8C"/>
    <w:rsid w:val="00146F7C"/>
    <w:rsid w:val="00152C87"/>
    <w:rsid w:val="00152DA6"/>
    <w:rsid w:val="00153275"/>
    <w:rsid w:val="001532FA"/>
    <w:rsid w:val="001539E7"/>
    <w:rsid w:val="00153B7E"/>
    <w:rsid w:val="00153E6A"/>
    <w:rsid w:val="0015414D"/>
    <w:rsid w:val="00156BB0"/>
    <w:rsid w:val="00157BB2"/>
    <w:rsid w:val="0016137A"/>
    <w:rsid w:val="0016493C"/>
    <w:rsid w:val="00164B12"/>
    <w:rsid w:val="00165CFA"/>
    <w:rsid w:val="00167DE8"/>
    <w:rsid w:val="001713D6"/>
    <w:rsid w:val="001717BF"/>
    <w:rsid w:val="0017183C"/>
    <w:rsid w:val="00171998"/>
    <w:rsid w:val="0017274A"/>
    <w:rsid w:val="0017455E"/>
    <w:rsid w:val="001752A7"/>
    <w:rsid w:val="00175E98"/>
    <w:rsid w:val="00177B13"/>
    <w:rsid w:val="001800D9"/>
    <w:rsid w:val="00180A23"/>
    <w:rsid w:val="00180A9A"/>
    <w:rsid w:val="00180F29"/>
    <w:rsid w:val="00181AE2"/>
    <w:rsid w:val="00182639"/>
    <w:rsid w:val="00182BE2"/>
    <w:rsid w:val="00183E4F"/>
    <w:rsid w:val="00183F9A"/>
    <w:rsid w:val="00186483"/>
    <w:rsid w:val="00186C00"/>
    <w:rsid w:val="00187D93"/>
    <w:rsid w:val="00191A8E"/>
    <w:rsid w:val="00191CF6"/>
    <w:rsid w:val="00193433"/>
    <w:rsid w:val="001935B6"/>
    <w:rsid w:val="00193D41"/>
    <w:rsid w:val="001941D7"/>
    <w:rsid w:val="001946AD"/>
    <w:rsid w:val="0019578B"/>
    <w:rsid w:val="00196242"/>
    <w:rsid w:val="001965AD"/>
    <w:rsid w:val="0019697B"/>
    <w:rsid w:val="001A006E"/>
    <w:rsid w:val="001A0AFA"/>
    <w:rsid w:val="001A135D"/>
    <w:rsid w:val="001A229D"/>
    <w:rsid w:val="001A291E"/>
    <w:rsid w:val="001A3B7C"/>
    <w:rsid w:val="001A40DB"/>
    <w:rsid w:val="001B03BA"/>
    <w:rsid w:val="001B0664"/>
    <w:rsid w:val="001B0930"/>
    <w:rsid w:val="001B0A99"/>
    <w:rsid w:val="001B1A10"/>
    <w:rsid w:val="001B1A63"/>
    <w:rsid w:val="001B7116"/>
    <w:rsid w:val="001C10FD"/>
    <w:rsid w:val="001C2532"/>
    <w:rsid w:val="001C33F0"/>
    <w:rsid w:val="001C6680"/>
    <w:rsid w:val="001D03F6"/>
    <w:rsid w:val="001D0D22"/>
    <w:rsid w:val="001D3370"/>
    <w:rsid w:val="001D353A"/>
    <w:rsid w:val="001D4112"/>
    <w:rsid w:val="001D4366"/>
    <w:rsid w:val="001D4C21"/>
    <w:rsid w:val="001D543D"/>
    <w:rsid w:val="001D5499"/>
    <w:rsid w:val="001E04D8"/>
    <w:rsid w:val="001E2755"/>
    <w:rsid w:val="001E454F"/>
    <w:rsid w:val="001E4811"/>
    <w:rsid w:val="001E48B1"/>
    <w:rsid w:val="001E557F"/>
    <w:rsid w:val="001E5C3F"/>
    <w:rsid w:val="001E6339"/>
    <w:rsid w:val="001F0F4F"/>
    <w:rsid w:val="001F1608"/>
    <w:rsid w:val="001F3186"/>
    <w:rsid w:val="001F31CD"/>
    <w:rsid w:val="001F369E"/>
    <w:rsid w:val="001F4C56"/>
    <w:rsid w:val="001F50DA"/>
    <w:rsid w:val="001F52B9"/>
    <w:rsid w:val="001F6AE5"/>
    <w:rsid w:val="001F7006"/>
    <w:rsid w:val="001F7CAE"/>
    <w:rsid w:val="002009C8"/>
    <w:rsid w:val="00202630"/>
    <w:rsid w:val="00202DBE"/>
    <w:rsid w:val="002032AC"/>
    <w:rsid w:val="002044C3"/>
    <w:rsid w:val="002059AB"/>
    <w:rsid w:val="00206317"/>
    <w:rsid w:val="00207ADA"/>
    <w:rsid w:val="00210427"/>
    <w:rsid w:val="00212168"/>
    <w:rsid w:val="00212838"/>
    <w:rsid w:val="0021350C"/>
    <w:rsid w:val="002147EB"/>
    <w:rsid w:val="00214F92"/>
    <w:rsid w:val="0021508C"/>
    <w:rsid w:val="002150D1"/>
    <w:rsid w:val="002157E2"/>
    <w:rsid w:val="00215940"/>
    <w:rsid w:val="00216CB9"/>
    <w:rsid w:val="00220EB1"/>
    <w:rsid w:val="0022155C"/>
    <w:rsid w:val="00221CE2"/>
    <w:rsid w:val="00224C4A"/>
    <w:rsid w:val="0022583D"/>
    <w:rsid w:val="00225CCD"/>
    <w:rsid w:val="00226201"/>
    <w:rsid w:val="00230212"/>
    <w:rsid w:val="00230AAA"/>
    <w:rsid w:val="00232A7B"/>
    <w:rsid w:val="00233267"/>
    <w:rsid w:val="0023328D"/>
    <w:rsid w:val="002338F2"/>
    <w:rsid w:val="0023663E"/>
    <w:rsid w:val="00236A2A"/>
    <w:rsid w:val="0024043F"/>
    <w:rsid w:val="00240690"/>
    <w:rsid w:val="00243ADB"/>
    <w:rsid w:val="002452EA"/>
    <w:rsid w:val="0024686D"/>
    <w:rsid w:val="0024799E"/>
    <w:rsid w:val="00252AA7"/>
    <w:rsid w:val="00255D5D"/>
    <w:rsid w:val="00256632"/>
    <w:rsid w:val="00256F5B"/>
    <w:rsid w:val="002579EA"/>
    <w:rsid w:val="0026068F"/>
    <w:rsid w:val="002615DE"/>
    <w:rsid w:val="00262141"/>
    <w:rsid w:val="00264C78"/>
    <w:rsid w:val="00264FDA"/>
    <w:rsid w:val="0026613D"/>
    <w:rsid w:val="0027028B"/>
    <w:rsid w:val="0027076F"/>
    <w:rsid w:val="00270EB6"/>
    <w:rsid w:val="002713A2"/>
    <w:rsid w:val="00271E6B"/>
    <w:rsid w:val="00273015"/>
    <w:rsid w:val="00273103"/>
    <w:rsid w:val="00273681"/>
    <w:rsid w:val="00273F2C"/>
    <w:rsid w:val="00274C73"/>
    <w:rsid w:val="002753B6"/>
    <w:rsid w:val="002758D2"/>
    <w:rsid w:val="0027664F"/>
    <w:rsid w:val="00277B8E"/>
    <w:rsid w:val="00277FBE"/>
    <w:rsid w:val="00280782"/>
    <w:rsid w:val="0028237D"/>
    <w:rsid w:val="002837B0"/>
    <w:rsid w:val="00285D6A"/>
    <w:rsid w:val="00286761"/>
    <w:rsid w:val="00287DD0"/>
    <w:rsid w:val="00287E3E"/>
    <w:rsid w:val="002909DC"/>
    <w:rsid w:val="00293068"/>
    <w:rsid w:val="0029501E"/>
    <w:rsid w:val="00295888"/>
    <w:rsid w:val="00295BF8"/>
    <w:rsid w:val="002A0778"/>
    <w:rsid w:val="002A1F20"/>
    <w:rsid w:val="002A2432"/>
    <w:rsid w:val="002A45E0"/>
    <w:rsid w:val="002A4ADB"/>
    <w:rsid w:val="002A4C0E"/>
    <w:rsid w:val="002B1B5D"/>
    <w:rsid w:val="002B42B7"/>
    <w:rsid w:val="002B484B"/>
    <w:rsid w:val="002B6AB0"/>
    <w:rsid w:val="002B7006"/>
    <w:rsid w:val="002C053B"/>
    <w:rsid w:val="002C1444"/>
    <w:rsid w:val="002C1B45"/>
    <w:rsid w:val="002C2E13"/>
    <w:rsid w:val="002C3999"/>
    <w:rsid w:val="002C4D0A"/>
    <w:rsid w:val="002C52CA"/>
    <w:rsid w:val="002C6933"/>
    <w:rsid w:val="002C6BC0"/>
    <w:rsid w:val="002C6DD2"/>
    <w:rsid w:val="002C6E35"/>
    <w:rsid w:val="002D06FD"/>
    <w:rsid w:val="002D210F"/>
    <w:rsid w:val="002D3A7E"/>
    <w:rsid w:val="002D4465"/>
    <w:rsid w:val="002D4F99"/>
    <w:rsid w:val="002E0654"/>
    <w:rsid w:val="002E0AD7"/>
    <w:rsid w:val="002E1CF0"/>
    <w:rsid w:val="002E284F"/>
    <w:rsid w:val="002E2EBE"/>
    <w:rsid w:val="002E30AC"/>
    <w:rsid w:val="002E5053"/>
    <w:rsid w:val="002E5054"/>
    <w:rsid w:val="002E5B82"/>
    <w:rsid w:val="002E60F2"/>
    <w:rsid w:val="002E73BA"/>
    <w:rsid w:val="002F0755"/>
    <w:rsid w:val="002F07A7"/>
    <w:rsid w:val="002F0902"/>
    <w:rsid w:val="002F1710"/>
    <w:rsid w:val="002F57FF"/>
    <w:rsid w:val="0030054C"/>
    <w:rsid w:val="0030217F"/>
    <w:rsid w:val="0030448B"/>
    <w:rsid w:val="003052D8"/>
    <w:rsid w:val="00305E73"/>
    <w:rsid w:val="0030677D"/>
    <w:rsid w:val="003078FE"/>
    <w:rsid w:val="003101E2"/>
    <w:rsid w:val="0031060D"/>
    <w:rsid w:val="003111B3"/>
    <w:rsid w:val="0031225C"/>
    <w:rsid w:val="00312A80"/>
    <w:rsid w:val="00312C70"/>
    <w:rsid w:val="00312DF0"/>
    <w:rsid w:val="0031385E"/>
    <w:rsid w:val="00314025"/>
    <w:rsid w:val="0031449C"/>
    <w:rsid w:val="00315FAB"/>
    <w:rsid w:val="00316A3E"/>
    <w:rsid w:val="00316B58"/>
    <w:rsid w:val="0031744A"/>
    <w:rsid w:val="0031778B"/>
    <w:rsid w:val="00317D2B"/>
    <w:rsid w:val="00320C63"/>
    <w:rsid w:val="003216DB"/>
    <w:rsid w:val="0032209A"/>
    <w:rsid w:val="0032469D"/>
    <w:rsid w:val="00324708"/>
    <w:rsid w:val="00324F95"/>
    <w:rsid w:val="003251AE"/>
    <w:rsid w:val="00325F61"/>
    <w:rsid w:val="00331D8B"/>
    <w:rsid w:val="00333838"/>
    <w:rsid w:val="00333EBA"/>
    <w:rsid w:val="00334224"/>
    <w:rsid w:val="0033451F"/>
    <w:rsid w:val="00334D87"/>
    <w:rsid w:val="00335810"/>
    <w:rsid w:val="00335DD0"/>
    <w:rsid w:val="0033636E"/>
    <w:rsid w:val="00336792"/>
    <w:rsid w:val="00336BC3"/>
    <w:rsid w:val="00337643"/>
    <w:rsid w:val="003378CE"/>
    <w:rsid w:val="00340437"/>
    <w:rsid w:val="0034082A"/>
    <w:rsid w:val="003408D0"/>
    <w:rsid w:val="00341597"/>
    <w:rsid w:val="00342162"/>
    <w:rsid w:val="00344EEF"/>
    <w:rsid w:val="0034522F"/>
    <w:rsid w:val="0034722B"/>
    <w:rsid w:val="0034729D"/>
    <w:rsid w:val="003473C7"/>
    <w:rsid w:val="003474C3"/>
    <w:rsid w:val="003477A7"/>
    <w:rsid w:val="00347876"/>
    <w:rsid w:val="00347E4B"/>
    <w:rsid w:val="00351B33"/>
    <w:rsid w:val="003521E4"/>
    <w:rsid w:val="00352822"/>
    <w:rsid w:val="00353635"/>
    <w:rsid w:val="003573A2"/>
    <w:rsid w:val="00357D71"/>
    <w:rsid w:val="0036161D"/>
    <w:rsid w:val="003617CB"/>
    <w:rsid w:val="00361A0F"/>
    <w:rsid w:val="00361D50"/>
    <w:rsid w:val="00363CF1"/>
    <w:rsid w:val="00364D0A"/>
    <w:rsid w:val="00364D48"/>
    <w:rsid w:val="00365B2E"/>
    <w:rsid w:val="003671E7"/>
    <w:rsid w:val="00367786"/>
    <w:rsid w:val="00367CB8"/>
    <w:rsid w:val="00367D3B"/>
    <w:rsid w:val="00367DCE"/>
    <w:rsid w:val="003712B7"/>
    <w:rsid w:val="00371588"/>
    <w:rsid w:val="003725F7"/>
    <w:rsid w:val="00373EC4"/>
    <w:rsid w:val="00374424"/>
    <w:rsid w:val="00374A11"/>
    <w:rsid w:val="003757D8"/>
    <w:rsid w:val="003767F3"/>
    <w:rsid w:val="00377009"/>
    <w:rsid w:val="003774E9"/>
    <w:rsid w:val="00380706"/>
    <w:rsid w:val="00381042"/>
    <w:rsid w:val="00381995"/>
    <w:rsid w:val="00384116"/>
    <w:rsid w:val="003851D1"/>
    <w:rsid w:val="00385449"/>
    <w:rsid w:val="0038590B"/>
    <w:rsid w:val="00386E27"/>
    <w:rsid w:val="003906BA"/>
    <w:rsid w:val="00391580"/>
    <w:rsid w:val="00391E23"/>
    <w:rsid w:val="00391E8C"/>
    <w:rsid w:val="0039301B"/>
    <w:rsid w:val="0039343D"/>
    <w:rsid w:val="003937E6"/>
    <w:rsid w:val="00393B69"/>
    <w:rsid w:val="00393E5E"/>
    <w:rsid w:val="00393FE9"/>
    <w:rsid w:val="00394671"/>
    <w:rsid w:val="00395C59"/>
    <w:rsid w:val="00397DA9"/>
    <w:rsid w:val="003A0740"/>
    <w:rsid w:val="003A089F"/>
    <w:rsid w:val="003A0CE1"/>
    <w:rsid w:val="003A281D"/>
    <w:rsid w:val="003A35FC"/>
    <w:rsid w:val="003A4B2F"/>
    <w:rsid w:val="003A5291"/>
    <w:rsid w:val="003A6817"/>
    <w:rsid w:val="003A6C84"/>
    <w:rsid w:val="003A757A"/>
    <w:rsid w:val="003A7D43"/>
    <w:rsid w:val="003B10AC"/>
    <w:rsid w:val="003B2429"/>
    <w:rsid w:val="003B3893"/>
    <w:rsid w:val="003B5A92"/>
    <w:rsid w:val="003B6376"/>
    <w:rsid w:val="003B677E"/>
    <w:rsid w:val="003B7435"/>
    <w:rsid w:val="003C06F1"/>
    <w:rsid w:val="003C198A"/>
    <w:rsid w:val="003C2DB7"/>
    <w:rsid w:val="003C5F1C"/>
    <w:rsid w:val="003C742D"/>
    <w:rsid w:val="003D0069"/>
    <w:rsid w:val="003D075C"/>
    <w:rsid w:val="003D0852"/>
    <w:rsid w:val="003D1BDD"/>
    <w:rsid w:val="003D445B"/>
    <w:rsid w:val="003D5767"/>
    <w:rsid w:val="003D5BAA"/>
    <w:rsid w:val="003D5CCD"/>
    <w:rsid w:val="003E01DE"/>
    <w:rsid w:val="003E17DA"/>
    <w:rsid w:val="003E2273"/>
    <w:rsid w:val="003E3CE2"/>
    <w:rsid w:val="003E3D12"/>
    <w:rsid w:val="003E4F93"/>
    <w:rsid w:val="003E5451"/>
    <w:rsid w:val="003E5AEF"/>
    <w:rsid w:val="003E6F68"/>
    <w:rsid w:val="003E7F7C"/>
    <w:rsid w:val="003F0283"/>
    <w:rsid w:val="003F0D94"/>
    <w:rsid w:val="003F17DE"/>
    <w:rsid w:val="003F58F8"/>
    <w:rsid w:val="003F5F6D"/>
    <w:rsid w:val="003F6088"/>
    <w:rsid w:val="003F7085"/>
    <w:rsid w:val="003F73D6"/>
    <w:rsid w:val="003F7DF2"/>
    <w:rsid w:val="00400AB2"/>
    <w:rsid w:val="00400B28"/>
    <w:rsid w:val="0040106B"/>
    <w:rsid w:val="004015FD"/>
    <w:rsid w:val="0040256D"/>
    <w:rsid w:val="004033DF"/>
    <w:rsid w:val="004042D0"/>
    <w:rsid w:val="00404367"/>
    <w:rsid w:val="00405883"/>
    <w:rsid w:val="00405E4B"/>
    <w:rsid w:val="00405F22"/>
    <w:rsid w:val="004064CF"/>
    <w:rsid w:val="0040756D"/>
    <w:rsid w:val="00410409"/>
    <w:rsid w:val="004106DE"/>
    <w:rsid w:val="00411192"/>
    <w:rsid w:val="004112E5"/>
    <w:rsid w:val="00411B3A"/>
    <w:rsid w:val="00412980"/>
    <w:rsid w:val="004144F5"/>
    <w:rsid w:val="004166D4"/>
    <w:rsid w:val="00417448"/>
    <w:rsid w:val="004178DC"/>
    <w:rsid w:val="0042140E"/>
    <w:rsid w:val="00424C0F"/>
    <w:rsid w:val="0042735D"/>
    <w:rsid w:val="00430378"/>
    <w:rsid w:val="00430D5E"/>
    <w:rsid w:val="00432BE0"/>
    <w:rsid w:val="00433431"/>
    <w:rsid w:val="004340B0"/>
    <w:rsid w:val="00435102"/>
    <w:rsid w:val="00436840"/>
    <w:rsid w:val="00436958"/>
    <w:rsid w:val="00436C40"/>
    <w:rsid w:val="00437A44"/>
    <w:rsid w:val="00440EC2"/>
    <w:rsid w:val="0044183D"/>
    <w:rsid w:val="00442799"/>
    <w:rsid w:val="00444352"/>
    <w:rsid w:val="004447DA"/>
    <w:rsid w:val="004448B3"/>
    <w:rsid w:val="004448E0"/>
    <w:rsid w:val="00445C12"/>
    <w:rsid w:val="004465F4"/>
    <w:rsid w:val="004476C4"/>
    <w:rsid w:val="004500A4"/>
    <w:rsid w:val="004508F0"/>
    <w:rsid w:val="00451930"/>
    <w:rsid w:val="00452073"/>
    <w:rsid w:val="004549FB"/>
    <w:rsid w:val="004567EF"/>
    <w:rsid w:val="004628FC"/>
    <w:rsid w:val="00463FE5"/>
    <w:rsid w:val="00466E89"/>
    <w:rsid w:val="004677A7"/>
    <w:rsid w:val="00467B2F"/>
    <w:rsid w:val="004730AF"/>
    <w:rsid w:val="00473209"/>
    <w:rsid w:val="004732F8"/>
    <w:rsid w:val="004739A3"/>
    <w:rsid w:val="00474A11"/>
    <w:rsid w:val="00475AFC"/>
    <w:rsid w:val="00477EDA"/>
    <w:rsid w:val="00483011"/>
    <w:rsid w:val="00484D22"/>
    <w:rsid w:val="004851EC"/>
    <w:rsid w:val="0048581A"/>
    <w:rsid w:val="00486389"/>
    <w:rsid w:val="00492AEF"/>
    <w:rsid w:val="00492BFA"/>
    <w:rsid w:val="00494134"/>
    <w:rsid w:val="004954FA"/>
    <w:rsid w:val="0049623F"/>
    <w:rsid w:val="004975F5"/>
    <w:rsid w:val="004A0586"/>
    <w:rsid w:val="004A117F"/>
    <w:rsid w:val="004A421D"/>
    <w:rsid w:val="004A4684"/>
    <w:rsid w:val="004A4BE8"/>
    <w:rsid w:val="004A5116"/>
    <w:rsid w:val="004A685D"/>
    <w:rsid w:val="004A6D5A"/>
    <w:rsid w:val="004B035A"/>
    <w:rsid w:val="004B1350"/>
    <w:rsid w:val="004B16CE"/>
    <w:rsid w:val="004B1C14"/>
    <w:rsid w:val="004B3377"/>
    <w:rsid w:val="004B43D7"/>
    <w:rsid w:val="004B4597"/>
    <w:rsid w:val="004B668D"/>
    <w:rsid w:val="004B67D1"/>
    <w:rsid w:val="004B6879"/>
    <w:rsid w:val="004B6E4C"/>
    <w:rsid w:val="004B6F8A"/>
    <w:rsid w:val="004B72A6"/>
    <w:rsid w:val="004C0CEC"/>
    <w:rsid w:val="004C28DA"/>
    <w:rsid w:val="004C38A3"/>
    <w:rsid w:val="004C3C5C"/>
    <w:rsid w:val="004C47EC"/>
    <w:rsid w:val="004C57A1"/>
    <w:rsid w:val="004C6A3F"/>
    <w:rsid w:val="004D0155"/>
    <w:rsid w:val="004D0578"/>
    <w:rsid w:val="004D0723"/>
    <w:rsid w:val="004D096E"/>
    <w:rsid w:val="004D1A9B"/>
    <w:rsid w:val="004D1B47"/>
    <w:rsid w:val="004D215E"/>
    <w:rsid w:val="004D235F"/>
    <w:rsid w:val="004D409F"/>
    <w:rsid w:val="004D4259"/>
    <w:rsid w:val="004D4EE7"/>
    <w:rsid w:val="004D6345"/>
    <w:rsid w:val="004E05BD"/>
    <w:rsid w:val="004E0A0D"/>
    <w:rsid w:val="004E0DB4"/>
    <w:rsid w:val="004E1D44"/>
    <w:rsid w:val="004E2EA6"/>
    <w:rsid w:val="004E3781"/>
    <w:rsid w:val="004E3859"/>
    <w:rsid w:val="004E3AEC"/>
    <w:rsid w:val="004E5AC1"/>
    <w:rsid w:val="004E62EA"/>
    <w:rsid w:val="004E69AC"/>
    <w:rsid w:val="004E69B3"/>
    <w:rsid w:val="004E6BAD"/>
    <w:rsid w:val="004F000D"/>
    <w:rsid w:val="004F0B9A"/>
    <w:rsid w:val="004F1609"/>
    <w:rsid w:val="004F1992"/>
    <w:rsid w:val="004F1E8D"/>
    <w:rsid w:val="004F26B3"/>
    <w:rsid w:val="004F36C2"/>
    <w:rsid w:val="004F5690"/>
    <w:rsid w:val="004F695D"/>
    <w:rsid w:val="004F743B"/>
    <w:rsid w:val="004F7C11"/>
    <w:rsid w:val="00500E1F"/>
    <w:rsid w:val="00502504"/>
    <w:rsid w:val="0050315A"/>
    <w:rsid w:val="00504F7E"/>
    <w:rsid w:val="00511610"/>
    <w:rsid w:val="00512315"/>
    <w:rsid w:val="0051324E"/>
    <w:rsid w:val="00514C25"/>
    <w:rsid w:val="0051554C"/>
    <w:rsid w:val="005158FC"/>
    <w:rsid w:val="00516ECD"/>
    <w:rsid w:val="0051736C"/>
    <w:rsid w:val="00517547"/>
    <w:rsid w:val="0052067F"/>
    <w:rsid w:val="0052203D"/>
    <w:rsid w:val="0052280D"/>
    <w:rsid w:val="00524C1C"/>
    <w:rsid w:val="00525801"/>
    <w:rsid w:val="00526044"/>
    <w:rsid w:val="00526518"/>
    <w:rsid w:val="00526631"/>
    <w:rsid w:val="005313B1"/>
    <w:rsid w:val="0053178C"/>
    <w:rsid w:val="0053241B"/>
    <w:rsid w:val="00532D44"/>
    <w:rsid w:val="00532F5E"/>
    <w:rsid w:val="005334C1"/>
    <w:rsid w:val="005335A1"/>
    <w:rsid w:val="005341DB"/>
    <w:rsid w:val="00534D5B"/>
    <w:rsid w:val="005358C1"/>
    <w:rsid w:val="00535941"/>
    <w:rsid w:val="00536DB6"/>
    <w:rsid w:val="00537945"/>
    <w:rsid w:val="005416B6"/>
    <w:rsid w:val="005426FA"/>
    <w:rsid w:val="0054331F"/>
    <w:rsid w:val="00543B85"/>
    <w:rsid w:val="00543BA2"/>
    <w:rsid w:val="005457D2"/>
    <w:rsid w:val="00546B0C"/>
    <w:rsid w:val="00546D6E"/>
    <w:rsid w:val="0055023F"/>
    <w:rsid w:val="00550A68"/>
    <w:rsid w:val="0055155F"/>
    <w:rsid w:val="00552044"/>
    <w:rsid w:val="005535F2"/>
    <w:rsid w:val="00554BA2"/>
    <w:rsid w:val="00555C54"/>
    <w:rsid w:val="00555DEB"/>
    <w:rsid w:val="00555EFB"/>
    <w:rsid w:val="005561AD"/>
    <w:rsid w:val="005573B9"/>
    <w:rsid w:val="00557F4C"/>
    <w:rsid w:val="005619EB"/>
    <w:rsid w:val="00562DD6"/>
    <w:rsid w:val="00562EE0"/>
    <w:rsid w:val="00563D24"/>
    <w:rsid w:val="005643FB"/>
    <w:rsid w:val="00564618"/>
    <w:rsid w:val="00565117"/>
    <w:rsid w:val="0056587F"/>
    <w:rsid w:val="00565D91"/>
    <w:rsid w:val="00566BF1"/>
    <w:rsid w:val="00570597"/>
    <w:rsid w:val="00570D18"/>
    <w:rsid w:val="0057185B"/>
    <w:rsid w:val="00571EA0"/>
    <w:rsid w:val="00571F5E"/>
    <w:rsid w:val="00571F66"/>
    <w:rsid w:val="00572B32"/>
    <w:rsid w:val="00572D21"/>
    <w:rsid w:val="00572D30"/>
    <w:rsid w:val="00573EA3"/>
    <w:rsid w:val="00574C7D"/>
    <w:rsid w:val="0057519C"/>
    <w:rsid w:val="00575CDA"/>
    <w:rsid w:val="00575F0E"/>
    <w:rsid w:val="0057622B"/>
    <w:rsid w:val="005769B9"/>
    <w:rsid w:val="005777F4"/>
    <w:rsid w:val="00577AF8"/>
    <w:rsid w:val="0058057D"/>
    <w:rsid w:val="00582254"/>
    <w:rsid w:val="0058225B"/>
    <w:rsid w:val="00583486"/>
    <w:rsid w:val="005842E1"/>
    <w:rsid w:val="005850A9"/>
    <w:rsid w:val="00585FC0"/>
    <w:rsid w:val="005861B0"/>
    <w:rsid w:val="005913BA"/>
    <w:rsid w:val="00591476"/>
    <w:rsid w:val="005928CA"/>
    <w:rsid w:val="00594B84"/>
    <w:rsid w:val="00594D63"/>
    <w:rsid w:val="00595BF3"/>
    <w:rsid w:val="0059655C"/>
    <w:rsid w:val="005A22AB"/>
    <w:rsid w:val="005A2D4E"/>
    <w:rsid w:val="005A3A16"/>
    <w:rsid w:val="005A4158"/>
    <w:rsid w:val="005A4AB1"/>
    <w:rsid w:val="005A4CF8"/>
    <w:rsid w:val="005A4FAB"/>
    <w:rsid w:val="005A5350"/>
    <w:rsid w:val="005A562B"/>
    <w:rsid w:val="005A6BD3"/>
    <w:rsid w:val="005A6E34"/>
    <w:rsid w:val="005A7D4D"/>
    <w:rsid w:val="005A7F22"/>
    <w:rsid w:val="005B0687"/>
    <w:rsid w:val="005B0A8B"/>
    <w:rsid w:val="005B11EA"/>
    <w:rsid w:val="005B13C6"/>
    <w:rsid w:val="005B1FC3"/>
    <w:rsid w:val="005B2259"/>
    <w:rsid w:val="005B2A54"/>
    <w:rsid w:val="005B30C4"/>
    <w:rsid w:val="005B3CA7"/>
    <w:rsid w:val="005B430C"/>
    <w:rsid w:val="005B4FC5"/>
    <w:rsid w:val="005B5E26"/>
    <w:rsid w:val="005B7069"/>
    <w:rsid w:val="005C009E"/>
    <w:rsid w:val="005C1026"/>
    <w:rsid w:val="005C1D2F"/>
    <w:rsid w:val="005C5D73"/>
    <w:rsid w:val="005C5F04"/>
    <w:rsid w:val="005C67A0"/>
    <w:rsid w:val="005C6EB1"/>
    <w:rsid w:val="005C72AB"/>
    <w:rsid w:val="005D01A9"/>
    <w:rsid w:val="005D1F7B"/>
    <w:rsid w:val="005D26C3"/>
    <w:rsid w:val="005D31E1"/>
    <w:rsid w:val="005D4493"/>
    <w:rsid w:val="005D4D2D"/>
    <w:rsid w:val="005D4D77"/>
    <w:rsid w:val="005D582B"/>
    <w:rsid w:val="005D5BA6"/>
    <w:rsid w:val="005D6134"/>
    <w:rsid w:val="005D6672"/>
    <w:rsid w:val="005D75D5"/>
    <w:rsid w:val="005E0202"/>
    <w:rsid w:val="005E0621"/>
    <w:rsid w:val="005E116D"/>
    <w:rsid w:val="005E1DFD"/>
    <w:rsid w:val="005E28B4"/>
    <w:rsid w:val="005E3D2C"/>
    <w:rsid w:val="005E50A3"/>
    <w:rsid w:val="005E5536"/>
    <w:rsid w:val="005E647A"/>
    <w:rsid w:val="005E6493"/>
    <w:rsid w:val="005E707A"/>
    <w:rsid w:val="005E75EA"/>
    <w:rsid w:val="005F0399"/>
    <w:rsid w:val="005F15A2"/>
    <w:rsid w:val="005F40DF"/>
    <w:rsid w:val="005F4615"/>
    <w:rsid w:val="005F47DC"/>
    <w:rsid w:val="005F4BF5"/>
    <w:rsid w:val="005F5894"/>
    <w:rsid w:val="005F5B92"/>
    <w:rsid w:val="005F6166"/>
    <w:rsid w:val="00600503"/>
    <w:rsid w:val="006006FF"/>
    <w:rsid w:val="0060109A"/>
    <w:rsid w:val="006029F3"/>
    <w:rsid w:val="00602B61"/>
    <w:rsid w:val="00602D6E"/>
    <w:rsid w:val="006047FD"/>
    <w:rsid w:val="00604B26"/>
    <w:rsid w:val="00610429"/>
    <w:rsid w:val="00610C87"/>
    <w:rsid w:val="00612AE0"/>
    <w:rsid w:val="006138D3"/>
    <w:rsid w:val="00614B6F"/>
    <w:rsid w:val="00615B0B"/>
    <w:rsid w:val="00615E6B"/>
    <w:rsid w:val="00617244"/>
    <w:rsid w:val="00617420"/>
    <w:rsid w:val="00617813"/>
    <w:rsid w:val="00621570"/>
    <w:rsid w:val="00621BF2"/>
    <w:rsid w:val="00622221"/>
    <w:rsid w:val="00622C01"/>
    <w:rsid w:val="00623531"/>
    <w:rsid w:val="00626203"/>
    <w:rsid w:val="006270C5"/>
    <w:rsid w:val="00632242"/>
    <w:rsid w:val="00632B2F"/>
    <w:rsid w:val="00632C3D"/>
    <w:rsid w:val="00633A3E"/>
    <w:rsid w:val="00634E47"/>
    <w:rsid w:val="006367E1"/>
    <w:rsid w:val="0063722E"/>
    <w:rsid w:val="00637F63"/>
    <w:rsid w:val="00640FB9"/>
    <w:rsid w:val="00642128"/>
    <w:rsid w:val="0064227F"/>
    <w:rsid w:val="006429CE"/>
    <w:rsid w:val="00643D56"/>
    <w:rsid w:val="00645032"/>
    <w:rsid w:val="0064595D"/>
    <w:rsid w:val="006463BA"/>
    <w:rsid w:val="00646626"/>
    <w:rsid w:val="00646BA8"/>
    <w:rsid w:val="00647488"/>
    <w:rsid w:val="00647CD3"/>
    <w:rsid w:val="00650088"/>
    <w:rsid w:val="00651899"/>
    <w:rsid w:val="00652C04"/>
    <w:rsid w:val="00655795"/>
    <w:rsid w:val="00655DF3"/>
    <w:rsid w:val="00655FF9"/>
    <w:rsid w:val="006564FB"/>
    <w:rsid w:val="006565FC"/>
    <w:rsid w:val="006569FF"/>
    <w:rsid w:val="0065707C"/>
    <w:rsid w:val="00660124"/>
    <w:rsid w:val="00660BBD"/>
    <w:rsid w:val="006632A0"/>
    <w:rsid w:val="00663441"/>
    <w:rsid w:val="00663ED2"/>
    <w:rsid w:val="00664E81"/>
    <w:rsid w:val="0066502A"/>
    <w:rsid w:val="00666531"/>
    <w:rsid w:val="00666C53"/>
    <w:rsid w:val="00670352"/>
    <w:rsid w:val="00671902"/>
    <w:rsid w:val="00671B91"/>
    <w:rsid w:val="00672273"/>
    <w:rsid w:val="0067381A"/>
    <w:rsid w:val="0068086A"/>
    <w:rsid w:val="00680BE3"/>
    <w:rsid w:val="00681120"/>
    <w:rsid w:val="00682A1F"/>
    <w:rsid w:val="00683A2D"/>
    <w:rsid w:val="00683E25"/>
    <w:rsid w:val="00684AE9"/>
    <w:rsid w:val="0068598E"/>
    <w:rsid w:val="00686B7A"/>
    <w:rsid w:val="00686C92"/>
    <w:rsid w:val="00686FE8"/>
    <w:rsid w:val="00687CE2"/>
    <w:rsid w:val="00690403"/>
    <w:rsid w:val="00691133"/>
    <w:rsid w:val="00691151"/>
    <w:rsid w:val="00691386"/>
    <w:rsid w:val="00692DA8"/>
    <w:rsid w:val="00692E57"/>
    <w:rsid w:val="006934DF"/>
    <w:rsid w:val="00693593"/>
    <w:rsid w:val="00694166"/>
    <w:rsid w:val="006947D2"/>
    <w:rsid w:val="006949C8"/>
    <w:rsid w:val="006970ED"/>
    <w:rsid w:val="00697ABB"/>
    <w:rsid w:val="006A0A04"/>
    <w:rsid w:val="006A154B"/>
    <w:rsid w:val="006A4B8C"/>
    <w:rsid w:val="006A569A"/>
    <w:rsid w:val="006A5A19"/>
    <w:rsid w:val="006A641C"/>
    <w:rsid w:val="006A678F"/>
    <w:rsid w:val="006B06AD"/>
    <w:rsid w:val="006B21EC"/>
    <w:rsid w:val="006B2B45"/>
    <w:rsid w:val="006B4FD3"/>
    <w:rsid w:val="006B51C1"/>
    <w:rsid w:val="006B5292"/>
    <w:rsid w:val="006B5BFE"/>
    <w:rsid w:val="006C03DD"/>
    <w:rsid w:val="006C0A4A"/>
    <w:rsid w:val="006C1E50"/>
    <w:rsid w:val="006C3C7A"/>
    <w:rsid w:val="006C41D0"/>
    <w:rsid w:val="006C640C"/>
    <w:rsid w:val="006C663C"/>
    <w:rsid w:val="006C725B"/>
    <w:rsid w:val="006D0170"/>
    <w:rsid w:val="006D04B7"/>
    <w:rsid w:val="006D0732"/>
    <w:rsid w:val="006D0C1E"/>
    <w:rsid w:val="006D0F03"/>
    <w:rsid w:val="006D313F"/>
    <w:rsid w:val="006D3354"/>
    <w:rsid w:val="006D47F1"/>
    <w:rsid w:val="006D6205"/>
    <w:rsid w:val="006D630B"/>
    <w:rsid w:val="006D77BE"/>
    <w:rsid w:val="006E29D1"/>
    <w:rsid w:val="006E2FC3"/>
    <w:rsid w:val="006E3F1F"/>
    <w:rsid w:val="006E43FE"/>
    <w:rsid w:val="006E689F"/>
    <w:rsid w:val="006E6939"/>
    <w:rsid w:val="006F10F2"/>
    <w:rsid w:val="006F1B6A"/>
    <w:rsid w:val="006F25A4"/>
    <w:rsid w:val="006F2F98"/>
    <w:rsid w:val="006F36A8"/>
    <w:rsid w:val="006F43B8"/>
    <w:rsid w:val="00701191"/>
    <w:rsid w:val="00703B17"/>
    <w:rsid w:val="00704415"/>
    <w:rsid w:val="00704C3A"/>
    <w:rsid w:val="0070750E"/>
    <w:rsid w:val="00715EFC"/>
    <w:rsid w:val="007162BB"/>
    <w:rsid w:val="00716583"/>
    <w:rsid w:val="0071737C"/>
    <w:rsid w:val="007202FE"/>
    <w:rsid w:val="00720FA1"/>
    <w:rsid w:val="00722E8A"/>
    <w:rsid w:val="00723F12"/>
    <w:rsid w:val="007249EF"/>
    <w:rsid w:val="00725488"/>
    <w:rsid w:val="00727BCE"/>
    <w:rsid w:val="00730984"/>
    <w:rsid w:val="007329F9"/>
    <w:rsid w:val="0073465C"/>
    <w:rsid w:val="007347D2"/>
    <w:rsid w:val="00737107"/>
    <w:rsid w:val="007371E9"/>
    <w:rsid w:val="007400CE"/>
    <w:rsid w:val="007400EF"/>
    <w:rsid w:val="00741747"/>
    <w:rsid w:val="00741807"/>
    <w:rsid w:val="00742F58"/>
    <w:rsid w:val="007441C8"/>
    <w:rsid w:val="00745644"/>
    <w:rsid w:val="00745D29"/>
    <w:rsid w:val="00746133"/>
    <w:rsid w:val="007463CF"/>
    <w:rsid w:val="00746445"/>
    <w:rsid w:val="007468C8"/>
    <w:rsid w:val="00746B0D"/>
    <w:rsid w:val="0074754E"/>
    <w:rsid w:val="007476B0"/>
    <w:rsid w:val="00747B28"/>
    <w:rsid w:val="00750683"/>
    <w:rsid w:val="00752E78"/>
    <w:rsid w:val="00753C66"/>
    <w:rsid w:val="00753ED3"/>
    <w:rsid w:val="00756763"/>
    <w:rsid w:val="0076147A"/>
    <w:rsid w:val="00762082"/>
    <w:rsid w:val="00766EE5"/>
    <w:rsid w:val="00767D90"/>
    <w:rsid w:val="007717DA"/>
    <w:rsid w:val="00772C45"/>
    <w:rsid w:val="00772DCE"/>
    <w:rsid w:val="00772DE3"/>
    <w:rsid w:val="007734F0"/>
    <w:rsid w:val="007736E5"/>
    <w:rsid w:val="0077414D"/>
    <w:rsid w:val="00774A04"/>
    <w:rsid w:val="007757F8"/>
    <w:rsid w:val="007774B7"/>
    <w:rsid w:val="00783B26"/>
    <w:rsid w:val="007845E9"/>
    <w:rsid w:val="007872AC"/>
    <w:rsid w:val="0079068D"/>
    <w:rsid w:val="00790EB8"/>
    <w:rsid w:val="007917CF"/>
    <w:rsid w:val="00791A78"/>
    <w:rsid w:val="00793D92"/>
    <w:rsid w:val="00794451"/>
    <w:rsid w:val="00794C0D"/>
    <w:rsid w:val="007954BD"/>
    <w:rsid w:val="0079590F"/>
    <w:rsid w:val="007971A0"/>
    <w:rsid w:val="007A0657"/>
    <w:rsid w:val="007A08B0"/>
    <w:rsid w:val="007A210E"/>
    <w:rsid w:val="007A357D"/>
    <w:rsid w:val="007A4112"/>
    <w:rsid w:val="007A44E9"/>
    <w:rsid w:val="007A5022"/>
    <w:rsid w:val="007A57AA"/>
    <w:rsid w:val="007A66CA"/>
    <w:rsid w:val="007A6D20"/>
    <w:rsid w:val="007A6E9E"/>
    <w:rsid w:val="007A75A6"/>
    <w:rsid w:val="007B33F0"/>
    <w:rsid w:val="007B43F2"/>
    <w:rsid w:val="007B54F9"/>
    <w:rsid w:val="007B7C20"/>
    <w:rsid w:val="007C1FBB"/>
    <w:rsid w:val="007C2229"/>
    <w:rsid w:val="007C2AF5"/>
    <w:rsid w:val="007C2E81"/>
    <w:rsid w:val="007C3549"/>
    <w:rsid w:val="007C5362"/>
    <w:rsid w:val="007D0802"/>
    <w:rsid w:val="007D1416"/>
    <w:rsid w:val="007D1EBA"/>
    <w:rsid w:val="007D409B"/>
    <w:rsid w:val="007D45BA"/>
    <w:rsid w:val="007D4EB5"/>
    <w:rsid w:val="007D5173"/>
    <w:rsid w:val="007D6B2C"/>
    <w:rsid w:val="007D76C2"/>
    <w:rsid w:val="007E00CD"/>
    <w:rsid w:val="007E0679"/>
    <w:rsid w:val="007E1AAE"/>
    <w:rsid w:val="007E23D2"/>
    <w:rsid w:val="007E28AC"/>
    <w:rsid w:val="007E4DF6"/>
    <w:rsid w:val="007E65A7"/>
    <w:rsid w:val="007F01F7"/>
    <w:rsid w:val="007F0947"/>
    <w:rsid w:val="007F0A22"/>
    <w:rsid w:val="007F10E6"/>
    <w:rsid w:val="007F1E08"/>
    <w:rsid w:val="007F3600"/>
    <w:rsid w:val="007F406A"/>
    <w:rsid w:val="007F52F5"/>
    <w:rsid w:val="007F535E"/>
    <w:rsid w:val="0080082A"/>
    <w:rsid w:val="00801CC3"/>
    <w:rsid w:val="0080230F"/>
    <w:rsid w:val="00803450"/>
    <w:rsid w:val="00803BD2"/>
    <w:rsid w:val="00804D7A"/>
    <w:rsid w:val="00805E2D"/>
    <w:rsid w:val="00805E8D"/>
    <w:rsid w:val="00806E7C"/>
    <w:rsid w:val="0080773F"/>
    <w:rsid w:val="00807D83"/>
    <w:rsid w:val="008104BE"/>
    <w:rsid w:val="00810E2E"/>
    <w:rsid w:val="00810F32"/>
    <w:rsid w:val="00811446"/>
    <w:rsid w:val="00811BA4"/>
    <w:rsid w:val="00811D5C"/>
    <w:rsid w:val="008125EF"/>
    <w:rsid w:val="008127BE"/>
    <w:rsid w:val="00812E0D"/>
    <w:rsid w:val="0081445B"/>
    <w:rsid w:val="00814919"/>
    <w:rsid w:val="0081660B"/>
    <w:rsid w:val="008205DB"/>
    <w:rsid w:val="008209AE"/>
    <w:rsid w:val="00822142"/>
    <w:rsid w:val="00822207"/>
    <w:rsid w:val="00822D6D"/>
    <w:rsid w:val="008230B5"/>
    <w:rsid w:val="008232F5"/>
    <w:rsid w:val="0082345D"/>
    <w:rsid w:val="00824A50"/>
    <w:rsid w:val="0082794F"/>
    <w:rsid w:val="0083027F"/>
    <w:rsid w:val="008310B6"/>
    <w:rsid w:val="00831347"/>
    <w:rsid w:val="00831697"/>
    <w:rsid w:val="00831A39"/>
    <w:rsid w:val="00831A5F"/>
    <w:rsid w:val="00832648"/>
    <w:rsid w:val="008329F0"/>
    <w:rsid w:val="00832E82"/>
    <w:rsid w:val="0083411B"/>
    <w:rsid w:val="00835678"/>
    <w:rsid w:val="008364DD"/>
    <w:rsid w:val="0083782D"/>
    <w:rsid w:val="00837AAE"/>
    <w:rsid w:val="00837FA7"/>
    <w:rsid w:val="008408CF"/>
    <w:rsid w:val="00840920"/>
    <w:rsid w:val="00841129"/>
    <w:rsid w:val="00844AC9"/>
    <w:rsid w:val="00846279"/>
    <w:rsid w:val="00847577"/>
    <w:rsid w:val="00847DD6"/>
    <w:rsid w:val="0085361B"/>
    <w:rsid w:val="00853F1D"/>
    <w:rsid w:val="008544A4"/>
    <w:rsid w:val="00854CF9"/>
    <w:rsid w:val="0085552D"/>
    <w:rsid w:val="0085691E"/>
    <w:rsid w:val="008615D5"/>
    <w:rsid w:val="00861B8F"/>
    <w:rsid w:val="0086236B"/>
    <w:rsid w:val="0086238C"/>
    <w:rsid w:val="008633B9"/>
    <w:rsid w:val="0086359E"/>
    <w:rsid w:val="0086488C"/>
    <w:rsid w:val="008667B7"/>
    <w:rsid w:val="008676E3"/>
    <w:rsid w:val="00874594"/>
    <w:rsid w:val="00874FE3"/>
    <w:rsid w:val="0087639A"/>
    <w:rsid w:val="008764E5"/>
    <w:rsid w:val="00876687"/>
    <w:rsid w:val="008766DC"/>
    <w:rsid w:val="00877663"/>
    <w:rsid w:val="008838C3"/>
    <w:rsid w:val="00884E01"/>
    <w:rsid w:val="008860FB"/>
    <w:rsid w:val="00886C27"/>
    <w:rsid w:val="00886D01"/>
    <w:rsid w:val="00887FE3"/>
    <w:rsid w:val="0089089F"/>
    <w:rsid w:val="008909CA"/>
    <w:rsid w:val="008913A3"/>
    <w:rsid w:val="00891A8F"/>
    <w:rsid w:val="00891CDE"/>
    <w:rsid w:val="008922B6"/>
    <w:rsid w:val="00892BF1"/>
    <w:rsid w:val="0089478E"/>
    <w:rsid w:val="00896925"/>
    <w:rsid w:val="00896A4C"/>
    <w:rsid w:val="00897E1F"/>
    <w:rsid w:val="00897EA9"/>
    <w:rsid w:val="008A0149"/>
    <w:rsid w:val="008A0F80"/>
    <w:rsid w:val="008A1042"/>
    <w:rsid w:val="008A11F9"/>
    <w:rsid w:val="008A4D00"/>
    <w:rsid w:val="008A5537"/>
    <w:rsid w:val="008A7908"/>
    <w:rsid w:val="008B01EE"/>
    <w:rsid w:val="008B024C"/>
    <w:rsid w:val="008B091B"/>
    <w:rsid w:val="008B1747"/>
    <w:rsid w:val="008B24B2"/>
    <w:rsid w:val="008B31E6"/>
    <w:rsid w:val="008B5392"/>
    <w:rsid w:val="008B53B8"/>
    <w:rsid w:val="008B6387"/>
    <w:rsid w:val="008B6504"/>
    <w:rsid w:val="008C1265"/>
    <w:rsid w:val="008C148F"/>
    <w:rsid w:val="008C153C"/>
    <w:rsid w:val="008C1637"/>
    <w:rsid w:val="008C25A2"/>
    <w:rsid w:val="008C377C"/>
    <w:rsid w:val="008C4831"/>
    <w:rsid w:val="008C58EF"/>
    <w:rsid w:val="008D0F82"/>
    <w:rsid w:val="008D1149"/>
    <w:rsid w:val="008D3522"/>
    <w:rsid w:val="008D352E"/>
    <w:rsid w:val="008D409B"/>
    <w:rsid w:val="008D5168"/>
    <w:rsid w:val="008D53F2"/>
    <w:rsid w:val="008D5632"/>
    <w:rsid w:val="008D5B1D"/>
    <w:rsid w:val="008D5FBB"/>
    <w:rsid w:val="008D62B7"/>
    <w:rsid w:val="008D662D"/>
    <w:rsid w:val="008D6F2D"/>
    <w:rsid w:val="008E00E6"/>
    <w:rsid w:val="008E0561"/>
    <w:rsid w:val="008E1463"/>
    <w:rsid w:val="008E217A"/>
    <w:rsid w:val="008E3F61"/>
    <w:rsid w:val="008E3F81"/>
    <w:rsid w:val="008E43C2"/>
    <w:rsid w:val="008E57FB"/>
    <w:rsid w:val="008E5C2C"/>
    <w:rsid w:val="008E5D08"/>
    <w:rsid w:val="008E78CC"/>
    <w:rsid w:val="008F0694"/>
    <w:rsid w:val="008F0C44"/>
    <w:rsid w:val="008F0DD1"/>
    <w:rsid w:val="008F17E0"/>
    <w:rsid w:val="008F19CD"/>
    <w:rsid w:val="008F2BA6"/>
    <w:rsid w:val="008F3D23"/>
    <w:rsid w:val="008F4F3E"/>
    <w:rsid w:val="008F522B"/>
    <w:rsid w:val="008F52D6"/>
    <w:rsid w:val="008F65E6"/>
    <w:rsid w:val="008F6BDA"/>
    <w:rsid w:val="00900591"/>
    <w:rsid w:val="00900E49"/>
    <w:rsid w:val="00900EF4"/>
    <w:rsid w:val="009011B6"/>
    <w:rsid w:val="00901C33"/>
    <w:rsid w:val="009033E2"/>
    <w:rsid w:val="0090419C"/>
    <w:rsid w:val="009041A4"/>
    <w:rsid w:val="0090428B"/>
    <w:rsid w:val="00907E31"/>
    <w:rsid w:val="00912019"/>
    <w:rsid w:val="00913206"/>
    <w:rsid w:val="009142D6"/>
    <w:rsid w:val="009156DB"/>
    <w:rsid w:val="009175B9"/>
    <w:rsid w:val="009214F2"/>
    <w:rsid w:val="00922839"/>
    <w:rsid w:val="00923E9A"/>
    <w:rsid w:val="00924B70"/>
    <w:rsid w:val="00924C9D"/>
    <w:rsid w:val="00924EA5"/>
    <w:rsid w:val="00926C3F"/>
    <w:rsid w:val="009274FD"/>
    <w:rsid w:val="009304F9"/>
    <w:rsid w:val="009307AE"/>
    <w:rsid w:val="00930885"/>
    <w:rsid w:val="00931360"/>
    <w:rsid w:val="00931DBF"/>
    <w:rsid w:val="00934B82"/>
    <w:rsid w:val="00934BC9"/>
    <w:rsid w:val="009355F5"/>
    <w:rsid w:val="00937E45"/>
    <w:rsid w:val="009406C9"/>
    <w:rsid w:val="00940D74"/>
    <w:rsid w:val="00942041"/>
    <w:rsid w:val="00942CA5"/>
    <w:rsid w:val="0094419D"/>
    <w:rsid w:val="00945F95"/>
    <w:rsid w:val="00947C58"/>
    <w:rsid w:val="00950873"/>
    <w:rsid w:val="00950A01"/>
    <w:rsid w:val="00951A5D"/>
    <w:rsid w:val="009560A4"/>
    <w:rsid w:val="009561A1"/>
    <w:rsid w:val="00956D14"/>
    <w:rsid w:val="00956D9C"/>
    <w:rsid w:val="009576FD"/>
    <w:rsid w:val="00960078"/>
    <w:rsid w:val="009615A3"/>
    <w:rsid w:val="00961958"/>
    <w:rsid w:val="009626EE"/>
    <w:rsid w:val="009638E9"/>
    <w:rsid w:val="009641ED"/>
    <w:rsid w:val="00966CAD"/>
    <w:rsid w:val="00967712"/>
    <w:rsid w:val="0096771E"/>
    <w:rsid w:val="00972148"/>
    <w:rsid w:val="00972536"/>
    <w:rsid w:val="009725F5"/>
    <w:rsid w:val="00975D4E"/>
    <w:rsid w:val="00975F8C"/>
    <w:rsid w:val="00977839"/>
    <w:rsid w:val="00980944"/>
    <w:rsid w:val="00981039"/>
    <w:rsid w:val="00982D44"/>
    <w:rsid w:val="0098370E"/>
    <w:rsid w:val="00983C9B"/>
    <w:rsid w:val="00985895"/>
    <w:rsid w:val="0098681A"/>
    <w:rsid w:val="0098728A"/>
    <w:rsid w:val="00990653"/>
    <w:rsid w:val="00990D13"/>
    <w:rsid w:val="00992B82"/>
    <w:rsid w:val="0099460E"/>
    <w:rsid w:val="009948E7"/>
    <w:rsid w:val="00996DDA"/>
    <w:rsid w:val="00997A1D"/>
    <w:rsid w:val="00997A8D"/>
    <w:rsid w:val="009A0637"/>
    <w:rsid w:val="009A0CBC"/>
    <w:rsid w:val="009A1AE0"/>
    <w:rsid w:val="009A1DF3"/>
    <w:rsid w:val="009A2891"/>
    <w:rsid w:val="009A2F24"/>
    <w:rsid w:val="009A3059"/>
    <w:rsid w:val="009A310E"/>
    <w:rsid w:val="009A368A"/>
    <w:rsid w:val="009A4042"/>
    <w:rsid w:val="009A4D83"/>
    <w:rsid w:val="009A69A0"/>
    <w:rsid w:val="009A6CF5"/>
    <w:rsid w:val="009A7751"/>
    <w:rsid w:val="009A7E3E"/>
    <w:rsid w:val="009B0E68"/>
    <w:rsid w:val="009B189B"/>
    <w:rsid w:val="009B1E74"/>
    <w:rsid w:val="009B292B"/>
    <w:rsid w:val="009B2A62"/>
    <w:rsid w:val="009B45E2"/>
    <w:rsid w:val="009B4858"/>
    <w:rsid w:val="009B49BF"/>
    <w:rsid w:val="009B49F7"/>
    <w:rsid w:val="009B5681"/>
    <w:rsid w:val="009C0571"/>
    <w:rsid w:val="009C0682"/>
    <w:rsid w:val="009C1245"/>
    <w:rsid w:val="009C3021"/>
    <w:rsid w:val="009C47CA"/>
    <w:rsid w:val="009C6B6A"/>
    <w:rsid w:val="009C6BE0"/>
    <w:rsid w:val="009C6CE6"/>
    <w:rsid w:val="009C6E9C"/>
    <w:rsid w:val="009D0BA7"/>
    <w:rsid w:val="009D31CD"/>
    <w:rsid w:val="009D4393"/>
    <w:rsid w:val="009D4B0B"/>
    <w:rsid w:val="009D54C6"/>
    <w:rsid w:val="009D65CE"/>
    <w:rsid w:val="009D7FAE"/>
    <w:rsid w:val="009E06DC"/>
    <w:rsid w:val="009E113F"/>
    <w:rsid w:val="009E1941"/>
    <w:rsid w:val="009E3B1D"/>
    <w:rsid w:val="009E6380"/>
    <w:rsid w:val="009E64B5"/>
    <w:rsid w:val="009E7BAA"/>
    <w:rsid w:val="009E7CBA"/>
    <w:rsid w:val="009F0098"/>
    <w:rsid w:val="009F0C3D"/>
    <w:rsid w:val="009F1485"/>
    <w:rsid w:val="009F1552"/>
    <w:rsid w:val="009F1D06"/>
    <w:rsid w:val="009F2256"/>
    <w:rsid w:val="009F2D2C"/>
    <w:rsid w:val="009F33DC"/>
    <w:rsid w:val="009F5B7D"/>
    <w:rsid w:val="009F62D1"/>
    <w:rsid w:val="009F6514"/>
    <w:rsid w:val="009F6680"/>
    <w:rsid w:val="00A004B3"/>
    <w:rsid w:val="00A00834"/>
    <w:rsid w:val="00A00D80"/>
    <w:rsid w:val="00A00EEC"/>
    <w:rsid w:val="00A01A32"/>
    <w:rsid w:val="00A047C4"/>
    <w:rsid w:val="00A06430"/>
    <w:rsid w:val="00A0650A"/>
    <w:rsid w:val="00A070E2"/>
    <w:rsid w:val="00A0773D"/>
    <w:rsid w:val="00A078DF"/>
    <w:rsid w:val="00A1044D"/>
    <w:rsid w:val="00A11DDB"/>
    <w:rsid w:val="00A121F9"/>
    <w:rsid w:val="00A13272"/>
    <w:rsid w:val="00A1376E"/>
    <w:rsid w:val="00A14A59"/>
    <w:rsid w:val="00A15812"/>
    <w:rsid w:val="00A16987"/>
    <w:rsid w:val="00A17BAB"/>
    <w:rsid w:val="00A17D6E"/>
    <w:rsid w:val="00A20ADD"/>
    <w:rsid w:val="00A20FFA"/>
    <w:rsid w:val="00A216A0"/>
    <w:rsid w:val="00A218AF"/>
    <w:rsid w:val="00A2351A"/>
    <w:rsid w:val="00A25065"/>
    <w:rsid w:val="00A25E50"/>
    <w:rsid w:val="00A267E9"/>
    <w:rsid w:val="00A30805"/>
    <w:rsid w:val="00A31D62"/>
    <w:rsid w:val="00A31DA6"/>
    <w:rsid w:val="00A3203B"/>
    <w:rsid w:val="00A3241F"/>
    <w:rsid w:val="00A32639"/>
    <w:rsid w:val="00A334A7"/>
    <w:rsid w:val="00A33F72"/>
    <w:rsid w:val="00A35B87"/>
    <w:rsid w:val="00A363CD"/>
    <w:rsid w:val="00A36AB1"/>
    <w:rsid w:val="00A37846"/>
    <w:rsid w:val="00A37C29"/>
    <w:rsid w:val="00A420D3"/>
    <w:rsid w:val="00A43441"/>
    <w:rsid w:val="00A43549"/>
    <w:rsid w:val="00A446FF"/>
    <w:rsid w:val="00A45494"/>
    <w:rsid w:val="00A45D12"/>
    <w:rsid w:val="00A45DA2"/>
    <w:rsid w:val="00A467D9"/>
    <w:rsid w:val="00A46CAF"/>
    <w:rsid w:val="00A46DED"/>
    <w:rsid w:val="00A47CC1"/>
    <w:rsid w:val="00A502BE"/>
    <w:rsid w:val="00A51D71"/>
    <w:rsid w:val="00A523C1"/>
    <w:rsid w:val="00A52588"/>
    <w:rsid w:val="00A52D9D"/>
    <w:rsid w:val="00A53A84"/>
    <w:rsid w:val="00A53CDA"/>
    <w:rsid w:val="00A542AE"/>
    <w:rsid w:val="00A5593F"/>
    <w:rsid w:val="00A55FE4"/>
    <w:rsid w:val="00A5788C"/>
    <w:rsid w:val="00A6134E"/>
    <w:rsid w:val="00A6147B"/>
    <w:rsid w:val="00A639DD"/>
    <w:rsid w:val="00A63CC5"/>
    <w:rsid w:val="00A66819"/>
    <w:rsid w:val="00A66E93"/>
    <w:rsid w:val="00A70B12"/>
    <w:rsid w:val="00A7173A"/>
    <w:rsid w:val="00A7207F"/>
    <w:rsid w:val="00A74F1E"/>
    <w:rsid w:val="00A7503E"/>
    <w:rsid w:val="00A760C5"/>
    <w:rsid w:val="00A769AE"/>
    <w:rsid w:val="00A76F62"/>
    <w:rsid w:val="00A8410B"/>
    <w:rsid w:val="00A852B3"/>
    <w:rsid w:val="00A856CD"/>
    <w:rsid w:val="00A861F0"/>
    <w:rsid w:val="00A87645"/>
    <w:rsid w:val="00A902AD"/>
    <w:rsid w:val="00A9115B"/>
    <w:rsid w:val="00A91593"/>
    <w:rsid w:val="00A92EA2"/>
    <w:rsid w:val="00A93A35"/>
    <w:rsid w:val="00A95F2C"/>
    <w:rsid w:val="00A977D1"/>
    <w:rsid w:val="00AA0187"/>
    <w:rsid w:val="00AA0EC3"/>
    <w:rsid w:val="00AA3337"/>
    <w:rsid w:val="00AA334F"/>
    <w:rsid w:val="00AA356F"/>
    <w:rsid w:val="00AA58E9"/>
    <w:rsid w:val="00AA5C4F"/>
    <w:rsid w:val="00AA6221"/>
    <w:rsid w:val="00AA76B4"/>
    <w:rsid w:val="00AB11D9"/>
    <w:rsid w:val="00AB1574"/>
    <w:rsid w:val="00AB24D4"/>
    <w:rsid w:val="00AB5F99"/>
    <w:rsid w:val="00AB737D"/>
    <w:rsid w:val="00AC0A41"/>
    <w:rsid w:val="00AC4D4E"/>
    <w:rsid w:val="00AC51F9"/>
    <w:rsid w:val="00AC5CBD"/>
    <w:rsid w:val="00AC613C"/>
    <w:rsid w:val="00AC63DB"/>
    <w:rsid w:val="00AD08F9"/>
    <w:rsid w:val="00AD19E4"/>
    <w:rsid w:val="00AD231F"/>
    <w:rsid w:val="00AD3154"/>
    <w:rsid w:val="00AD57E0"/>
    <w:rsid w:val="00AD5AB1"/>
    <w:rsid w:val="00AD6437"/>
    <w:rsid w:val="00AD6F38"/>
    <w:rsid w:val="00AE05FE"/>
    <w:rsid w:val="00AE1478"/>
    <w:rsid w:val="00AE14ED"/>
    <w:rsid w:val="00AE5324"/>
    <w:rsid w:val="00AF0837"/>
    <w:rsid w:val="00AF1F69"/>
    <w:rsid w:val="00AF4306"/>
    <w:rsid w:val="00AF5598"/>
    <w:rsid w:val="00AF593E"/>
    <w:rsid w:val="00AF5DA6"/>
    <w:rsid w:val="00AF61C4"/>
    <w:rsid w:val="00AF7A57"/>
    <w:rsid w:val="00AF7A5B"/>
    <w:rsid w:val="00AF7C05"/>
    <w:rsid w:val="00B001DF"/>
    <w:rsid w:val="00B002B3"/>
    <w:rsid w:val="00B022E5"/>
    <w:rsid w:val="00B022F3"/>
    <w:rsid w:val="00B06430"/>
    <w:rsid w:val="00B0682F"/>
    <w:rsid w:val="00B06AB0"/>
    <w:rsid w:val="00B07899"/>
    <w:rsid w:val="00B102A0"/>
    <w:rsid w:val="00B10F02"/>
    <w:rsid w:val="00B13F20"/>
    <w:rsid w:val="00B14015"/>
    <w:rsid w:val="00B142A8"/>
    <w:rsid w:val="00B1626D"/>
    <w:rsid w:val="00B22314"/>
    <w:rsid w:val="00B224E6"/>
    <w:rsid w:val="00B22DCC"/>
    <w:rsid w:val="00B230B6"/>
    <w:rsid w:val="00B23594"/>
    <w:rsid w:val="00B2399A"/>
    <w:rsid w:val="00B24154"/>
    <w:rsid w:val="00B241E5"/>
    <w:rsid w:val="00B24B0A"/>
    <w:rsid w:val="00B25477"/>
    <w:rsid w:val="00B25D31"/>
    <w:rsid w:val="00B27296"/>
    <w:rsid w:val="00B272BF"/>
    <w:rsid w:val="00B30DBF"/>
    <w:rsid w:val="00B31944"/>
    <w:rsid w:val="00B35428"/>
    <w:rsid w:val="00B354CA"/>
    <w:rsid w:val="00B3712F"/>
    <w:rsid w:val="00B37447"/>
    <w:rsid w:val="00B409BB"/>
    <w:rsid w:val="00B418B0"/>
    <w:rsid w:val="00B4296D"/>
    <w:rsid w:val="00B45D58"/>
    <w:rsid w:val="00B46E8F"/>
    <w:rsid w:val="00B47BFB"/>
    <w:rsid w:val="00B50825"/>
    <w:rsid w:val="00B52DE1"/>
    <w:rsid w:val="00B549A3"/>
    <w:rsid w:val="00B54B39"/>
    <w:rsid w:val="00B57870"/>
    <w:rsid w:val="00B601A4"/>
    <w:rsid w:val="00B6333E"/>
    <w:rsid w:val="00B63D6B"/>
    <w:rsid w:val="00B65282"/>
    <w:rsid w:val="00B66854"/>
    <w:rsid w:val="00B72278"/>
    <w:rsid w:val="00B72766"/>
    <w:rsid w:val="00B74A40"/>
    <w:rsid w:val="00B74C27"/>
    <w:rsid w:val="00B75371"/>
    <w:rsid w:val="00B7744A"/>
    <w:rsid w:val="00B8096F"/>
    <w:rsid w:val="00B82B21"/>
    <w:rsid w:val="00B82C6B"/>
    <w:rsid w:val="00B82DFF"/>
    <w:rsid w:val="00B857FE"/>
    <w:rsid w:val="00B85804"/>
    <w:rsid w:val="00B86F1C"/>
    <w:rsid w:val="00B874AF"/>
    <w:rsid w:val="00B90472"/>
    <w:rsid w:val="00B9054D"/>
    <w:rsid w:val="00B90FEB"/>
    <w:rsid w:val="00B92321"/>
    <w:rsid w:val="00B92E3F"/>
    <w:rsid w:val="00B938B8"/>
    <w:rsid w:val="00B938D1"/>
    <w:rsid w:val="00B93BBC"/>
    <w:rsid w:val="00B93D31"/>
    <w:rsid w:val="00B93E7F"/>
    <w:rsid w:val="00B944B4"/>
    <w:rsid w:val="00B94AE2"/>
    <w:rsid w:val="00B94D31"/>
    <w:rsid w:val="00B9571A"/>
    <w:rsid w:val="00B9579D"/>
    <w:rsid w:val="00B96067"/>
    <w:rsid w:val="00B968E3"/>
    <w:rsid w:val="00B971E3"/>
    <w:rsid w:val="00B97F9B"/>
    <w:rsid w:val="00BA0A19"/>
    <w:rsid w:val="00BA0F4E"/>
    <w:rsid w:val="00BA17AB"/>
    <w:rsid w:val="00BA1DAC"/>
    <w:rsid w:val="00BA2A47"/>
    <w:rsid w:val="00BA2D09"/>
    <w:rsid w:val="00BA4043"/>
    <w:rsid w:val="00BA4522"/>
    <w:rsid w:val="00BA48E0"/>
    <w:rsid w:val="00BA4D0B"/>
    <w:rsid w:val="00BA5678"/>
    <w:rsid w:val="00BA6485"/>
    <w:rsid w:val="00BA79C3"/>
    <w:rsid w:val="00BB0045"/>
    <w:rsid w:val="00BB09B2"/>
    <w:rsid w:val="00BB1A83"/>
    <w:rsid w:val="00BB2052"/>
    <w:rsid w:val="00BB2D80"/>
    <w:rsid w:val="00BB39C2"/>
    <w:rsid w:val="00BB4FB3"/>
    <w:rsid w:val="00BB6437"/>
    <w:rsid w:val="00BB7D1E"/>
    <w:rsid w:val="00BC148A"/>
    <w:rsid w:val="00BC2C9D"/>
    <w:rsid w:val="00BC400F"/>
    <w:rsid w:val="00BC4A1C"/>
    <w:rsid w:val="00BC4BC8"/>
    <w:rsid w:val="00BC5914"/>
    <w:rsid w:val="00BC68E6"/>
    <w:rsid w:val="00BC7338"/>
    <w:rsid w:val="00BD06A9"/>
    <w:rsid w:val="00BD0951"/>
    <w:rsid w:val="00BD1C9D"/>
    <w:rsid w:val="00BD36FB"/>
    <w:rsid w:val="00BD6D25"/>
    <w:rsid w:val="00BD753E"/>
    <w:rsid w:val="00BE00B8"/>
    <w:rsid w:val="00BE033F"/>
    <w:rsid w:val="00BE0C30"/>
    <w:rsid w:val="00BE14FB"/>
    <w:rsid w:val="00BE1FB7"/>
    <w:rsid w:val="00BE3E50"/>
    <w:rsid w:val="00BE446C"/>
    <w:rsid w:val="00BF11E8"/>
    <w:rsid w:val="00BF3055"/>
    <w:rsid w:val="00BF3305"/>
    <w:rsid w:val="00BF561C"/>
    <w:rsid w:val="00BF6C0A"/>
    <w:rsid w:val="00BF6C3D"/>
    <w:rsid w:val="00BF717A"/>
    <w:rsid w:val="00BF79FD"/>
    <w:rsid w:val="00BF7B87"/>
    <w:rsid w:val="00C001B8"/>
    <w:rsid w:val="00C00464"/>
    <w:rsid w:val="00C01CE4"/>
    <w:rsid w:val="00C0302C"/>
    <w:rsid w:val="00C0512D"/>
    <w:rsid w:val="00C06067"/>
    <w:rsid w:val="00C063CA"/>
    <w:rsid w:val="00C06EC4"/>
    <w:rsid w:val="00C07E85"/>
    <w:rsid w:val="00C1027D"/>
    <w:rsid w:val="00C1096F"/>
    <w:rsid w:val="00C111BD"/>
    <w:rsid w:val="00C112E2"/>
    <w:rsid w:val="00C115EA"/>
    <w:rsid w:val="00C120A8"/>
    <w:rsid w:val="00C126EF"/>
    <w:rsid w:val="00C150E3"/>
    <w:rsid w:val="00C15DA8"/>
    <w:rsid w:val="00C161E7"/>
    <w:rsid w:val="00C1652C"/>
    <w:rsid w:val="00C20644"/>
    <w:rsid w:val="00C21C6E"/>
    <w:rsid w:val="00C23946"/>
    <w:rsid w:val="00C243B4"/>
    <w:rsid w:val="00C2489B"/>
    <w:rsid w:val="00C24EE1"/>
    <w:rsid w:val="00C262B7"/>
    <w:rsid w:val="00C336D7"/>
    <w:rsid w:val="00C33821"/>
    <w:rsid w:val="00C34564"/>
    <w:rsid w:val="00C347C8"/>
    <w:rsid w:val="00C350B7"/>
    <w:rsid w:val="00C35955"/>
    <w:rsid w:val="00C37DC0"/>
    <w:rsid w:val="00C4036A"/>
    <w:rsid w:val="00C413B4"/>
    <w:rsid w:val="00C421C5"/>
    <w:rsid w:val="00C43BA9"/>
    <w:rsid w:val="00C4632A"/>
    <w:rsid w:val="00C46C1E"/>
    <w:rsid w:val="00C47D24"/>
    <w:rsid w:val="00C501BF"/>
    <w:rsid w:val="00C5270E"/>
    <w:rsid w:val="00C52969"/>
    <w:rsid w:val="00C53DB1"/>
    <w:rsid w:val="00C550C3"/>
    <w:rsid w:val="00C55747"/>
    <w:rsid w:val="00C558CC"/>
    <w:rsid w:val="00C55A21"/>
    <w:rsid w:val="00C5658D"/>
    <w:rsid w:val="00C566E4"/>
    <w:rsid w:val="00C5677D"/>
    <w:rsid w:val="00C57373"/>
    <w:rsid w:val="00C57C2F"/>
    <w:rsid w:val="00C620DA"/>
    <w:rsid w:val="00C62233"/>
    <w:rsid w:val="00C62405"/>
    <w:rsid w:val="00C668EA"/>
    <w:rsid w:val="00C675B3"/>
    <w:rsid w:val="00C679F6"/>
    <w:rsid w:val="00C7039D"/>
    <w:rsid w:val="00C705C0"/>
    <w:rsid w:val="00C71ED3"/>
    <w:rsid w:val="00C7275B"/>
    <w:rsid w:val="00C72F5A"/>
    <w:rsid w:val="00C73675"/>
    <w:rsid w:val="00C746E0"/>
    <w:rsid w:val="00C74FA9"/>
    <w:rsid w:val="00C75166"/>
    <w:rsid w:val="00C75FB9"/>
    <w:rsid w:val="00C75FCF"/>
    <w:rsid w:val="00C7609B"/>
    <w:rsid w:val="00C768CA"/>
    <w:rsid w:val="00C77007"/>
    <w:rsid w:val="00C77015"/>
    <w:rsid w:val="00C77E9D"/>
    <w:rsid w:val="00C80264"/>
    <w:rsid w:val="00C80D68"/>
    <w:rsid w:val="00C82354"/>
    <w:rsid w:val="00C8287A"/>
    <w:rsid w:val="00C82AC6"/>
    <w:rsid w:val="00C834F0"/>
    <w:rsid w:val="00C83A45"/>
    <w:rsid w:val="00C855B8"/>
    <w:rsid w:val="00C86E11"/>
    <w:rsid w:val="00C877D7"/>
    <w:rsid w:val="00C90106"/>
    <w:rsid w:val="00C9549C"/>
    <w:rsid w:val="00CA0832"/>
    <w:rsid w:val="00CA087C"/>
    <w:rsid w:val="00CA3DAA"/>
    <w:rsid w:val="00CA4CCB"/>
    <w:rsid w:val="00CA4E04"/>
    <w:rsid w:val="00CA4F4A"/>
    <w:rsid w:val="00CA65CA"/>
    <w:rsid w:val="00CA6CEC"/>
    <w:rsid w:val="00CA6E3A"/>
    <w:rsid w:val="00CA779C"/>
    <w:rsid w:val="00CA7CA6"/>
    <w:rsid w:val="00CA7D8A"/>
    <w:rsid w:val="00CA7F76"/>
    <w:rsid w:val="00CB04C8"/>
    <w:rsid w:val="00CB0CE8"/>
    <w:rsid w:val="00CB1733"/>
    <w:rsid w:val="00CB237F"/>
    <w:rsid w:val="00CB364F"/>
    <w:rsid w:val="00CB5DF7"/>
    <w:rsid w:val="00CC01A3"/>
    <w:rsid w:val="00CC1F30"/>
    <w:rsid w:val="00CC3964"/>
    <w:rsid w:val="00CC39F2"/>
    <w:rsid w:val="00CC3FAE"/>
    <w:rsid w:val="00CC471D"/>
    <w:rsid w:val="00CC4A57"/>
    <w:rsid w:val="00CC4A9F"/>
    <w:rsid w:val="00CC527A"/>
    <w:rsid w:val="00CC5643"/>
    <w:rsid w:val="00CD0F05"/>
    <w:rsid w:val="00CD14B0"/>
    <w:rsid w:val="00CD1996"/>
    <w:rsid w:val="00CD1E4D"/>
    <w:rsid w:val="00CD2027"/>
    <w:rsid w:val="00CD3417"/>
    <w:rsid w:val="00CD5879"/>
    <w:rsid w:val="00CD5E0B"/>
    <w:rsid w:val="00CD6838"/>
    <w:rsid w:val="00CD7DEF"/>
    <w:rsid w:val="00CD7F8E"/>
    <w:rsid w:val="00CE0E83"/>
    <w:rsid w:val="00CE2CCC"/>
    <w:rsid w:val="00CE4024"/>
    <w:rsid w:val="00CE4AFF"/>
    <w:rsid w:val="00CE6537"/>
    <w:rsid w:val="00CE73F2"/>
    <w:rsid w:val="00CE7A76"/>
    <w:rsid w:val="00CF05B8"/>
    <w:rsid w:val="00CF1ED7"/>
    <w:rsid w:val="00CF1FD7"/>
    <w:rsid w:val="00CF2485"/>
    <w:rsid w:val="00CF26A3"/>
    <w:rsid w:val="00CF2D0B"/>
    <w:rsid w:val="00CF3526"/>
    <w:rsid w:val="00CF3F05"/>
    <w:rsid w:val="00CF4186"/>
    <w:rsid w:val="00CF50FD"/>
    <w:rsid w:val="00CF543B"/>
    <w:rsid w:val="00CF56B9"/>
    <w:rsid w:val="00CF62F8"/>
    <w:rsid w:val="00D004DF"/>
    <w:rsid w:val="00D008DF"/>
    <w:rsid w:val="00D0103F"/>
    <w:rsid w:val="00D010A3"/>
    <w:rsid w:val="00D017CC"/>
    <w:rsid w:val="00D03187"/>
    <w:rsid w:val="00D0442D"/>
    <w:rsid w:val="00D05115"/>
    <w:rsid w:val="00D05D1A"/>
    <w:rsid w:val="00D061BC"/>
    <w:rsid w:val="00D0622A"/>
    <w:rsid w:val="00D06874"/>
    <w:rsid w:val="00D06CF5"/>
    <w:rsid w:val="00D10F06"/>
    <w:rsid w:val="00D119BF"/>
    <w:rsid w:val="00D12C40"/>
    <w:rsid w:val="00D1528C"/>
    <w:rsid w:val="00D15B3E"/>
    <w:rsid w:val="00D16699"/>
    <w:rsid w:val="00D16B72"/>
    <w:rsid w:val="00D221C0"/>
    <w:rsid w:val="00D2345F"/>
    <w:rsid w:val="00D23AF7"/>
    <w:rsid w:val="00D256B2"/>
    <w:rsid w:val="00D25D64"/>
    <w:rsid w:val="00D26E38"/>
    <w:rsid w:val="00D276AD"/>
    <w:rsid w:val="00D30A98"/>
    <w:rsid w:val="00D32235"/>
    <w:rsid w:val="00D325F9"/>
    <w:rsid w:val="00D33104"/>
    <w:rsid w:val="00D33F7F"/>
    <w:rsid w:val="00D34276"/>
    <w:rsid w:val="00D34533"/>
    <w:rsid w:val="00D346EE"/>
    <w:rsid w:val="00D34846"/>
    <w:rsid w:val="00D36B9E"/>
    <w:rsid w:val="00D40698"/>
    <w:rsid w:val="00D40BE7"/>
    <w:rsid w:val="00D4105E"/>
    <w:rsid w:val="00D416DD"/>
    <w:rsid w:val="00D41931"/>
    <w:rsid w:val="00D420A4"/>
    <w:rsid w:val="00D424BA"/>
    <w:rsid w:val="00D43385"/>
    <w:rsid w:val="00D454DC"/>
    <w:rsid w:val="00D45778"/>
    <w:rsid w:val="00D46934"/>
    <w:rsid w:val="00D5093C"/>
    <w:rsid w:val="00D50944"/>
    <w:rsid w:val="00D517B7"/>
    <w:rsid w:val="00D5187D"/>
    <w:rsid w:val="00D51E56"/>
    <w:rsid w:val="00D52BBD"/>
    <w:rsid w:val="00D52EAD"/>
    <w:rsid w:val="00D52F86"/>
    <w:rsid w:val="00D53000"/>
    <w:rsid w:val="00D531B8"/>
    <w:rsid w:val="00D53BDD"/>
    <w:rsid w:val="00D541E6"/>
    <w:rsid w:val="00D54329"/>
    <w:rsid w:val="00D54DC1"/>
    <w:rsid w:val="00D557E9"/>
    <w:rsid w:val="00D565E1"/>
    <w:rsid w:val="00D568BF"/>
    <w:rsid w:val="00D57D0E"/>
    <w:rsid w:val="00D61820"/>
    <w:rsid w:val="00D62A72"/>
    <w:rsid w:val="00D62E0C"/>
    <w:rsid w:val="00D62E96"/>
    <w:rsid w:val="00D654A1"/>
    <w:rsid w:val="00D66ABF"/>
    <w:rsid w:val="00D67416"/>
    <w:rsid w:val="00D7032D"/>
    <w:rsid w:val="00D715B1"/>
    <w:rsid w:val="00D71A7E"/>
    <w:rsid w:val="00D720D3"/>
    <w:rsid w:val="00D74630"/>
    <w:rsid w:val="00D75A17"/>
    <w:rsid w:val="00D764C6"/>
    <w:rsid w:val="00D76B4C"/>
    <w:rsid w:val="00D76F9E"/>
    <w:rsid w:val="00D7746E"/>
    <w:rsid w:val="00D808CE"/>
    <w:rsid w:val="00D813C8"/>
    <w:rsid w:val="00D81954"/>
    <w:rsid w:val="00D8197C"/>
    <w:rsid w:val="00D84AD0"/>
    <w:rsid w:val="00D84D3E"/>
    <w:rsid w:val="00D85485"/>
    <w:rsid w:val="00D867FB"/>
    <w:rsid w:val="00D86993"/>
    <w:rsid w:val="00D8699E"/>
    <w:rsid w:val="00D90FB3"/>
    <w:rsid w:val="00D91245"/>
    <w:rsid w:val="00D91D0F"/>
    <w:rsid w:val="00D928A2"/>
    <w:rsid w:val="00D93984"/>
    <w:rsid w:val="00D948EE"/>
    <w:rsid w:val="00DA0876"/>
    <w:rsid w:val="00DA23EA"/>
    <w:rsid w:val="00DA404F"/>
    <w:rsid w:val="00DA4126"/>
    <w:rsid w:val="00DA4E2A"/>
    <w:rsid w:val="00DA51BF"/>
    <w:rsid w:val="00DA66AE"/>
    <w:rsid w:val="00DA7866"/>
    <w:rsid w:val="00DB15D0"/>
    <w:rsid w:val="00DB2711"/>
    <w:rsid w:val="00DB3536"/>
    <w:rsid w:val="00DB3911"/>
    <w:rsid w:val="00DB4410"/>
    <w:rsid w:val="00DB4533"/>
    <w:rsid w:val="00DB7569"/>
    <w:rsid w:val="00DB7948"/>
    <w:rsid w:val="00DB7BF1"/>
    <w:rsid w:val="00DC0779"/>
    <w:rsid w:val="00DC09A0"/>
    <w:rsid w:val="00DC1874"/>
    <w:rsid w:val="00DC2468"/>
    <w:rsid w:val="00DC495B"/>
    <w:rsid w:val="00DC6466"/>
    <w:rsid w:val="00DC690B"/>
    <w:rsid w:val="00DD0C02"/>
    <w:rsid w:val="00DD1A9E"/>
    <w:rsid w:val="00DD1DF7"/>
    <w:rsid w:val="00DD1E62"/>
    <w:rsid w:val="00DD2599"/>
    <w:rsid w:val="00DD481D"/>
    <w:rsid w:val="00DD519E"/>
    <w:rsid w:val="00DD6357"/>
    <w:rsid w:val="00DE05D0"/>
    <w:rsid w:val="00DE0D79"/>
    <w:rsid w:val="00DE17D7"/>
    <w:rsid w:val="00DE1EC4"/>
    <w:rsid w:val="00DE49E1"/>
    <w:rsid w:val="00DE4AC7"/>
    <w:rsid w:val="00DE6AD5"/>
    <w:rsid w:val="00DE6C86"/>
    <w:rsid w:val="00DF02C8"/>
    <w:rsid w:val="00DF2828"/>
    <w:rsid w:val="00DF300E"/>
    <w:rsid w:val="00DF3349"/>
    <w:rsid w:val="00DF3993"/>
    <w:rsid w:val="00DF56BD"/>
    <w:rsid w:val="00DF6D11"/>
    <w:rsid w:val="00E0068B"/>
    <w:rsid w:val="00E0182A"/>
    <w:rsid w:val="00E01897"/>
    <w:rsid w:val="00E01A80"/>
    <w:rsid w:val="00E02F2F"/>
    <w:rsid w:val="00E03372"/>
    <w:rsid w:val="00E05E72"/>
    <w:rsid w:val="00E10E24"/>
    <w:rsid w:val="00E114A0"/>
    <w:rsid w:val="00E11D63"/>
    <w:rsid w:val="00E13402"/>
    <w:rsid w:val="00E1356B"/>
    <w:rsid w:val="00E13B41"/>
    <w:rsid w:val="00E14621"/>
    <w:rsid w:val="00E16FA0"/>
    <w:rsid w:val="00E208A3"/>
    <w:rsid w:val="00E20963"/>
    <w:rsid w:val="00E2260E"/>
    <w:rsid w:val="00E237F3"/>
    <w:rsid w:val="00E24021"/>
    <w:rsid w:val="00E24E0A"/>
    <w:rsid w:val="00E25B1D"/>
    <w:rsid w:val="00E26AF4"/>
    <w:rsid w:val="00E26BAB"/>
    <w:rsid w:val="00E274DE"/>
    <w:rsid w:val="00E27B4B"/>
    <w:rsid w:val="00E27D02"/>
    <w:rsid w:val="00E30044"/>
    <w:rsid w:val="00E30EEE"/>
    <w:rsid w:val="00E319F2"/>
    <w:rsid w:val="00E32927"/>
    <w:rsid w:val="00E337BC"/>
    <w:rsid w:val="00E34DAB"/>
    <w:rsid w:val="00E34E2E"/>
    <w:rsid w:val="00E35D29"/>
    <w:rsid w:val="00E36521"/>
    <w:rsid w:val="00E37A06"/>
    <w:rsid w:val="00E4054D"/>
    <w:rsid w:val="00E405A6"/>
    <w:rsid w:val="00E40602"/>
    <w:rsid w:val="00E41042"/>
    <w:rsid w:val="00E42EA1"/>
    <w:rsid w:val="00E43DD2"/>
    <w:rsid w:val="00E44A3F"/>
    <w:rsid w:val="00E45C73"/>
    <w:rsid w:val="00E4622D"/>
    <w:rsid w:val="00E501D2"/>
    <w:rsid w:val="00E50741"/>
    <w:rsid w:val="00E513A4"/>
    <w:rsid w:val="00E524B0"/>
    <w:rsid w:val="00E544BC"/>
    <w:rsid w:val="00E55BAF"/>
    <w:rsid w:val="00E56F1F"/>
    <w:rsid w:val="00E60A76"/>
    <w:rsid w:val="00E6200F"/>
    <w:rsid w:val="00E62101"/>
    <w:rsid w:val="00E6471A"/>
    <w:rsid w:val="00E6527D"/>
    <w:rsid w:val="00E67FE8"/>
    <w:rsid w:val="00E70054"/>
    <w:rsid w:val="00E700C7"/>
    <w:rsid w:val="00E701E7"/>
    <w:rsid w:val="00E711A0"/>
    <w:rsid w:val="00E71B18"/>
    <w:rsid w:val="00E7200A"/>
    <w:rsid w:val="00E72A6C"/>
    <w:rsid w:val="00E741D7"/>
    <w:rsid w:val="00E75F7A"/>
    <w:rsid w:val="00E77E22"/>
    <w:rsid w:val="00E80472"/>
    <w:rsid w:val="00E8058E"/>
    <w:rsid w:val="00E809F7"/>
    <w:rsid w:val="00E81D4E"/>
    <w:rsid w:val="00E82291"/>
    <w:rsid w:val="00E83237"/>
    <w:rsid w:val="00E83809"/>
    <w:rsid w:val="00E84567"/>
    <w:rsid w:val="00E84600"/>
    <w:rsid w:val="00E84A40"/>
    <w:rsid w:val="00E84AFC"/>
    <w:rsid w:val="00E85DD2"/>
    <w:rsid w:val="00E8650A"/>
    <w:rsid w:val="00E86B64"/>
    <w:rsid w:val="00E86EE6"/>
    <w:rsid w:val="00E8756D"/>
    <w:rsid w:val="00E90C8D"/>
    <w:rsid w:val="00E90CCE"/>
    <w:rsid w:val="00E90DAE"/>
    <w:rsid w:val="00E922B7"/>
    <w:rsid w:val="00E928BB"/>
    <w:rsid w:val="00E94160"/>
    <w:rsid w:val="00E94CDE"/>
    <w:rsid w:val="00E95FA3"/>
    <w:rsid w:val="00E960D6"/>
    <w:rsid w:val="00EA071B"/>
    <w:rsid w:val="00EA087D"/>
    <w:rsid w:val="00EA08AC"/>
    <w:rsid w:val="00EA1B2E"/>
    <w:rsid w:val="00EA2452"/>
    <w:rsid w:val="00EA3E63"/>
    <w:rsid w:val="00EA4EE5"/>
    <w:rsid w:val="00EA5582"/>
    <w:rsid w:val="00EA5BB6"/>
    <w:rsid w:val="00EA6059"/>
    <w:rsid w:val="00EA62D7"/>
    <w:rsid w:val="00EA6F55"/>
    <w:rsid w:val="00EA70E5"/>
    <w:rsid w:val="00EA73C7"/>
    <w:rsid w:val="00EA7E06"/>
    <w:rsid w:val="00EB1494"/>
    <w:rsid w:val="00EB1F83"/>
    <w:rsid w:val="00EB389B"/>
    <w:rsid w:val="00EB3AD4"/>
    <w:rsid w:val="00EB4372"/>
    <w:rsid w:val="00EB4C42"/>
    <w:rsid w:val="00EB57F5"/>
    <w:rsid w:val="00EB60CF"/>
    <w:rsid w:val="00EB6FB7"/>
    <w:rsid w:val="00EC2C7E"/>
    <w:rsid w:val="00EC32B1"/>
    <w:rsid w:val="00EC4882"/>
    <w:rsid w:val="00EC4A5A"/>
    <w:rsid w:val="00EC4AFC"/>
    <w:rsid w:val="00EC4B86"/>
    <w:rsid w:val="00EC5979"/>
    <w:rsid w:val="00EC63C2"/>
    <w:rsid w:val="00EC6417"/>
    <w:rsid w:val="00EC6A9F"/>
    <w:rsid w:val="00EC6D71"/>
    <w:rsid w:val="00EC7243"/>
    <w:rsid w:val="00ED17F5"/>
    <w:rsid w:val="00ED1AB2"/>
    <w:rsid w:val="00ED28D6"/>
    <w:rsid w:val="00ED2903"/>
    <w:rsid w:val="00ED33BE"/>
    <w:rsid w:val="00ED3EB1"/>
    <w:rsid w:val="00ED6C3C"/>
    <w:rsid w:val="00EE1845"/>
    <w:rsid w:val="00EE1A78"/>
    <w:rsid w:val="00EE1CE6"/>
    <w:rsid w:val="00EE1EA3"/>
    <w:rsid w:val="00EE1FC7"/>
    <w:rsid w:val="00EE21AF"/>
    <w:rsid w:val="00EE293B"/>
    <w:rsid w:val="00EE7875"/>
    <w:rsid w:val="00EE7BC5"/>
    <w:rsid w:val="00EF17CA"/>
    <w:rsid w:val="00EF1AFB"/>
    <w:rsid w:val="00EF1EAD"/>
    <w:rsid w:val="00EF3CA7"/>
    <w:rsid w:val="00EF4514"/>
    <w:rsid w:val="00EF4725"/>
    <w:rsid w:val="00EF4D42"/>
    <w:rsid w:val="00EF720B"/>
    <w:rsid w:val="00EF78EA"/>
    <w:rsid w:val="00F01574"/>
    <w:rsid w:val="00F03B2B"/>
    <w:rsid w:val="00F03C13"/>
    <w:rsid w:val="00F03CF2"/>
    <w:rsid w:val="00F05AEB"/>
    <w:rsid w:val="00F05B2F"/>
    <w:rsid w:val="00F06194"/>
    <w:rsid w:val="00F0667F"/>
    <w:rsid w:val="00F07907"/>
    <w:rsid w:val="00F07DDE"/>
    <w:rsid w:val="00F108FA"/>
    <w:rsid w:val="00F12D67"/>
    <w:rsid w:val="00F13A85"/>
    <w:rsid w:val="00F14EAA"/>
    <w:rsid w:val="00F15655"/>
    <w:rsid w:val="00F16915"/>
    <w:rsid w:val="00F21947"/>
    <w:rsid w:val="00F232E0"/>
    <w:rsid w:val="00F23634"/>
    <w:rsid w:val="00F23735"/>
    <w:rsid w:val="00F2451A"/>
    <w:rsid w:val="00F247D6"/>
    <w:rsid w:val="00F27844"/>
    <w:rsid w:val="00F27A5B"/>
    <w:rsid w:val="00F30839"/>
    <w:rsid w:val="00F30ADF"/>
    <w:rsid w:val="00F323D8"/>
    <w:rsid w:val="00F3256B"/>
    <w:rsid w:val="00F33616"/>
    <w:rsid w:val="00F356FE"/>
    <w:rsid w:val="00F35DA4"/>
    <w:rsid w:val="00F41653"/>
    <w:rsid w:val="00F41DCD"/>
    <w:rsid w:val="00F41FD8"/>
    <w:rsid w:val="00F421B5"/>
    <w:rsid w:val="00F42650"/>
    <w:rsid w:val="00F433F3"/>
    <w:rsid w:val="00F43670"/>
    <w:rsid w:val="00F43E28"/>
    <w:rsid w:val="00F43E4B"/>
    <w:rsid w:val="00F441E3"/>
    <w:rsid w:val="00F44423"/>
    <w:rsid w:val="00F4484E"/>
    <w:rsid w:val="00F4502F"/>
    <w:rsid w:val="00F4673D"/>
    <w:rsid w:val="00F46986"/>
    <w:rsid w:val="00F46F8F"/>
    <w:rsid w:val="00F518EB"/>
    <w:rsid w:val="00F536B8"/>
    <w:rsid w:val="00F55D32"/>
    <w:rsid w:val="00F56240"/>
    <w:rsid w:val="00F56DC9"/>
    <w:rsid w:val="00F602B9"/>
    <w:rsid w:val="00F61918"/>
    <w:rsid w:val="00F61F62"/>
    <w:rsid w:val="00F623BA"/>
    <w:rsid w:val="00F62563"/>
    <w:rsid w:val="00F62BEF"/>
    <w:rsid w:val="00F638A6"/>
    <w:rsid w:val="00F64869"/>
    <w:rsid w:val="00F64C36"/>
    <w:rsid w:val="00F6522C"/>
    <w:rsid w:val="00F67289"/>
    <w:rsid w:val="00F70831"/>
    <w:rsid w:val="00F70B2B"/>
    <w:rsid w:val="00F70D7D"/>
    <w:rsid w:val="00F72CDE"/>
    <w:rsid w:val="00F766EC"/>
    <w:rsid w:val="00F77EAB"/>
    <w:rsid w:val="00F802C3"/>
    <w:rsid w:val="00F8083B"/>
    <w:rsid w:val="00F81A9D"/>
    <w:rsid w:val="00F82686"/>
    <w:rsid w:val="00F84595"/>
    <w:rsid w:val="00F84F82"/>
    <w:rsid w:val="00F8503D"/>
    <w:rsid w:val="00F861DB"/>
    <w:rsid w:val="00F86365"/>
    <w:rsid w:val="00F875B3"/>
    <w:rsid w:val="00F875F5"/>
    <w:rsid w:val="00F90B12"/>
    <w:rsid w:val="00F921B9"/>
    <w:rsid w:val="00F93EF7"/>
    <w:rsid w:val="00F9565B"/>
    <w:rsid w:val="00F9673C"/>
    <w:rsid w:val="00F97C0E"/>
    <w:rsid w:val="00FA0915"/>
    <w:rsid w:val="00FA213D"/>
    <w:rsid w:val="00FA253E"/>
    <w:rsid w:val="00FA2E87"/>
    <w:rsid w:val="00FA40BF"/>
    <w:rsid w:val="00FA4868"/>
    <w:rsid w:val="00FA4978"/>
    <w:rsid w:val="00FA59E9"/>
    <w:rsid w:val="00FA60C4"/>
    <w:rsid w:val="00FA7CE3"/>
    <w:rsid w:val="00FB019B"/>
    <w:rsid w:val="00FB2AE3"/>
    <w:rsid w:val="00FB2F34"/>
    <w:rsid w:val="00FB3ACF"/>
    <w:rsid w:val="00FB45DD"/>
    <w:rsid w:val="00FB48C4"/>
    <w:rsid w:val="00FB4ED3"/>
    <w:rsid w:val="00FB543D"/>
    <w:rsid w:val="00FB5525"/>
    <w:rsid w:val="00FB61BE"/>
    <w:rsid w:val="00FC373C"/>
    <w:rsid w:val="00FC55E1"/>
    <w:rsid w:val="00FC5955"/>
    <w:rsid w:val="00FC74C8"/>
    <w:rsid w:val="00FC7C7F"/>
    <w:rsid w:val="00FC7E3D"/>
    <w:rsid w:val="00FD0439"/>
    <w:rsid w:val="00FD1C15"/>
    <w:rsid w:val="00FD2027"/>
    <w:rsid w:val="00FD3061"/>
    <w:rsid w:val="00FD34B6"/>
    <w:rsid w:val="00FD4EA4"/>
    <w:rsid w:val="00FD6CC4"/>
    <w:rsid w:val="00FD70EA"/>
    <w:rsid w:val="00FE1700"/>
    <w:rsid w:val="00FE3D43"/>
    <w:rsid w:val="00FE4B1D"/>
    <w:rsid w:val="00FE4F65"/>
    <w:rsid w:val="00FE5305"/>
    <w:rsid w:val="00FE6166"/>
    <w:rsid w:val="00FE68FE"/>
    <w:rsid w:val="00FE6AB2"/>
    <w:rsid w:val="00FF0753"/>
    <w:rsid w:val="00FF0976"/>
    <w:rsid w:val="00FF2DBA"/>
    <w:rsid w:val="00FF3188"/>
    <w:rsid w:val="00FF32B8"/>
    <w:rsid w:val="00FF5595"/>
    <w:rsid w:val="00FF5767"/>
    <w:rsid w:val="00FF6258"/>
    <w:rsid w:val="00FF77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7C93C0"/>
  <w15:chartTrackingRefBased/>
  <w15:docId w15:val="{E451D250-FCDF-4F12-82BC-FEDBB50F5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55CC"/>
    <w:rPr>
      <w:rFonts w:ascii="Times New Roman" w:eastAsia="Batang"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1055CC"/>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s-PR"/>
    </w:rPr>
  </w:style>
  <w:style w:type="paragraph" w:customStyle="1" w:styleId="ColorfulList-Accent11">
    <w:name w:val="Colorful List - Accent 11"/>
    <w:basedOn w:val="Normal"/>
    <w:uiPriority w:val="34"/>
    <w:qFormat/>
    <w:rsid w:val="001055CC"/>
    <w:pPr>
      <w:ind w:left="720"/>
      <w:contextualSpacing/>
    </w:pPr>
  </w:style>
  <w:style w:type="paragraph" w:styleId="Header">
    <w:name w:val="header"/>
    <w:basedOn w:val="Normal"/>
    <w:link w:val="HeaderChar"/>
    <w:uiPriority w:val="99"/>
    <w:unhideWhenUsed/>
    <w:rsid w:val="001055CC"/>
    <w:pPr>
      <w:tabs>
        <w:tab w:val="center" w:pos="4680"/>
        <w:tab w:val="right" w:pos="9360"/>
      </w:tabs>
    </w:pPr>
  </w:style>
  <w:style w:type="character" w:customStyle="1" w:styleId="HeaderChar">
    <w:name w:val="Header Char"/>
    <w:link w:val="Header"/>
    <w:uiPriority w:val="99"/>
    <w:rsid w:val="001055CC"/>
    <w:rPr>
      <w:rFonts w:ascii="Times New Roman" w:eastAsia="Batang" w:hAnsi="Times New Roman" w:cs="Times New Roman"/>
      <w:szCs w:val="20"/>
    </w:rPr>
  </w:style>
  <w:style w:type="paragraph" w:styleId="Footer">
    <w:name w:val="footer"/>
    <w:basedOn w:val="Normal"/>
    <w:link w:val="FooterChar"/>
    <w:uiPriority w:val="99"/>
    <w:unhideWhenUsed/>
    <w:rsid w:val="00F46986"/>
    <w:pPr>
      <w:tabs>
        <w:tab w:val="center" w:pos="4680"/>
        <w:tab w:val="right" w:pos="9360"/>
      </w:tabs>
    </w:pPr>
  </w:style>
  <w:style w:type="character" w:customStyle="1" w:styleId="FooterChar">
    <w:name w:val="Footer Char"/>
    <w:link w:val="Footer"/>
    <w:uiPriority w:val="99"/>
    <w:rsid w:val="00F46986"/>
    <w:rPr>
      <w:rFonts w:ascii="Times New Roman" w:eastAsia="Batang" w:hAnsi="Times New Roman" w:cs="Times New Roman"/>
      <w:szCs w:val="20"/>
    </w:rPr>
  </w:style>
  <w:style w:type="paragraph" w:styleId="BalloonText">
    <w:name w:val="Balloon Text"/>
    <w:basedOn w:val="Normal"/>
    <w:link w:val="BalloonTextChar"/>
    <w:uiPriority w:val="99"/>
    <w:semiHidden/>
    <w:unhideWhenUsed/>
    <w:rsid w:val="00133808"/>
    <w:rPr>
      <w:rFonts w:ascii="Segoe UI" w:hAnsi="Segoe UI" w:cs="Segoe UI"/>
      <w:sz w:val="18"/>
      <w:szCs w:val="18"/>
    </w:rPr>
  </w:style>
  <w:style w:type="character" w:customStyle="1" w:styleId="BalloonTextChar">
    <w:name w:val="Balloon Text Char"/>
    <w:link w:val="BalloonText"/>
    <w:uiPriority w:val="99"/>
    <w:semiHidden/>
    <w:rsid w:val="00133808"/>
    <w:rPr>
      <w:rFonts w:ascii="Segoe UI" w:eastAsia="Batang" w:hAnsi="Segoe UI" w:cs="Segoe UI"/>
      <w:sz w:val="18"/>
      <w:szCs w:val="18"/>
    </w:rPr>
  </w:style>
  <w:style w:type="paragraph" w:styleId="FootnoteText">
    <w:name w:val="footnote text"/>
    <w:basedOn w:val="Normal"/>
    <w:link w:val="FootnoteTextChar"/>
    <w:unhideWhenUsed/>
    <w:rsid w:val="00D654A1"/>
    <w:rPr>
      <w:sz w:val="20"/>
    </w:rPr>
  </w:style>
  <w:style w:type="character" w:customStyle="1" w:styleId="FootnoteTextChar">
    <w:name w:val="Footnote Text Char"/>
    <w:link w:val="FootnoteText"/>
    <w:rsid w:val="00D654A1"/>
    <w:rPr>
      <w:rFonts w:ascii="Times New Roman" w:eastAsia="Batang" w:hAnsi="Times New Roman"/>
    </w:rPr>
  </w:style>
  <w:style w:type="character" w:styleId="FootnoteReference">
    <w:name w:val="footnote reference"/>
    <w:unhideWhenUsed/>
    <w:rsid w:val="00D654A1"/>
    <w:rPr>
      <w:vertAlign w:val="superscript"/>
    </w:rPr>
  </w:style>
  <w:style w:type="paragraph" w:styleId="NormalWeb">
    <w:name w:val="Normal (Web)"/>
    <w:basedOn w:val="Normal"/>
    <w:uiPriority w:val="99"/>
    <w:unhideWhenUsed/>
    <w:rsid w:val="005B2A54"/>
    <w:rPr>
      <w:szCs w:val="24"/>
    </w:rPr>
  </w:style>
  <w:style w:type="paragraph" w:styleId="NoSpacing">
    <w:name w:val="No Spacing"/>
    <w:uiPriority w:val="1"/>
    <w:qFormat/>
    <w:rsid w:val="008913A3"/>
    <w:rPr>
      <w:rFonts w:ascii="Times New Roman" w:eastAsia="Batang" w:hAnsi="Times New Roman"/>
      <w:sz w:val="24"/>
    </w:rPr>
  </w:style>
  <w:style w:type="paragraph" w:styleId="EndnoteText">
    <w:name w:val="endnote text"/>
    <w:basedOn w:val="Normal"/>
    <w:link w:val="EndnoteTextChar"/>
    <w:uiPriority w:val="99"/>
    <w:semiHidden/>
    <w:unhideWhenUsed/>
    <w:rsid w:val="00942CA5"/>
    <w:rPr>
      <w:sz w:val="20"/>
    </w:rPr>
  </w:style>
  <w:style w:type="character" w:customStyle="1" w:styleId="EndnoteTextChar">
    <w:name w:val="Endnote Text Char"/>
    <w:link w:val="EndnoteText"/>
    <w:uiPriority w:val="99"/>
    <w:semiHidden/>
    <w:rsid w:val="00942CA5"/>
    <w:rPr>
      <w:rFonts w:ascii="Times New Roman" w:eastAsia="Batang" w:hAnsi="Times New Roman"/>
    </w:rPr>
  </w:style>
  <w:style w:type="character" w:styleId="EndnoteReference">
    <w:name w:val="endnote reference"/>
    <w:uiPriority w:val="99"/>
    <w:semiHidden/>
    <w:unhideWhenUsed/>
    <w:rsid w:val="00942CA5"/>
    <w:rPr>
      <w:vertAlign w:val="superscript"/>
    </w:rPr>
  </w:style>
  <w:style w:type="character" w:styleId="CommentReference">
    <w:name w:val="annotation reference"/>
    <w:rsid w:val="00FC55E1"/>
    <w:rPr>
      <w:sz w:val="16"/>
      <w:szCs w:val="16"/>
    </w:rPr>
  </w:style>
  <w:style w:type="paragraph" w:styleId="ListParagraph">
    <w:name w:val="List Paragraph"/>
    <w:basedOn w:val="Normal"/>
    <w:uiPriority w:val="34"/>
    <w:qFormat/>
    <w:rsid w:val="00E24E0A"/>
    <w:pPr>
      <w:spacing w:after="160" w:line="259" w:lineRule="auto"/>
      <w:ind w:left="720"/>
      <w:contextualSpacing/>
    </w:pPr>
    <w:rPr>
      <w:rFonts w:ascii="Calibri" w:eastAsia="Times New Roman"/>
      <w:sz w:val="22"/>
      <w:szCs w:val="22"/>
      <w:lang w:val="es-US" w:eastAsia="es-US"/>
    </w:rPr>
  </w:style>
  <w:style w:type="paragraph" w:customStyle="1" w:styleId="normal-p">
    <w:name w:val="normal-p"/>
    <w:basedOn w:val="Normal"/>
    <w:rsid w:val="0031744A"/>
    <w:pPr>
      <w:spacing w:before="100" w:beforeAutospacing="1" w:after="100" w:afterAutospacing="1"/>
    </w:pPr>
    <w:rPr>
      <w:rFonts w:eastAsia="Times New Roman"/>
      <w:szCs w:val="24"/>
    </w:rPr>
  </w:style>
  <w:style w:type="character" w:customStyle="1" w:styleId="normal-h">
    <w:name w:val="normal-h"/>
    <w:basedOn w:val="DefaultParagraphFont"/>
    <w:rsid w:val="0031744A"/>
  </w:style>
  <w:style w:type="paragraph" w:customStyle="1" w:styleId="Default">
    <w:name w:val="Default"/>
    <w:rsid w:val="003F17DE"/>
    <w:pPr>
      <w:autoSpaceDE w:val="0"/>
      <w:autoSpaceDN w:val="0"/>
      <w:adjustRightInd w:val="0"/>
    </w:pPr>
    <w:rPr>
      <w:rFonts w:ascii="Book Antiqua" w:hAnsi="Book Antiqua" w:cs="Book Antiqua"/>
      <w:color w:val="000000"/>
      <w:sz w:val="24"/>
      <w:szCs w:val="24"/>
    </w:rPr>
  </w:style>
  <w:style w:type="paragraph" w:styleId="BodyText">
    <w:name w:val="Body Text"/>
    <w:basedOn w:val="Normal"/>
    <w:link w:val="BodyTextChar"/>
    <w:rsid w:val="009274FD"/>
    <w:pPr>
      <w:widowControl w:val="0"/>
      <w:tabs>
        <w:tab w:val="left" w:pos="0"/>
        <w:tab w:val="left" w:pos="720"/>
        <w:tab w:val="left" w:pos="1188"/>
        <w:tab w:val="left" w:pos="2160"/>
      </w:tabs>
      <w:suppressAutoHyphens/>
      <w:spacing w:line="480" w:lineRule="auto"/>
      <w:jc w:val="both"/>
    </w:pPr>
    <w:rPr>
      <w:rFonts w:ascii="CG Times" w:eastAsia="Times New Roman" w:hAnsi="CG Times"/>
      <w:snapToGrid w:val="0"/>
      <w:spacing w:val="-3"/>
      <w:lang w:val="es-ES_tradnl"/>
    </w:rPr>
  </w:style>
  <w:style w:type="character" w:customStyle="1" w:styleId="BodyTextChar">
    <w:name w:val="Body Text Char"/>
    <w:link w:val="BodyText"/>
    <w:rsid w:val="009274FD"/>
    <w:rPr>
      <w:rFonts w:ascii="CG Times" w:eastAsia="Times New Roman" w:hAnsi="CG Times"/>
      <w:snapToGrid w:val="0"/>
      <w:spacing w:val="-3"/>
      <w:sz w:val="24"/>
      <w:lang w:val="es-ES_tradnl"/>
    </w:rPr>
  </w:style>
  <w:style w:type="character" w:customStyle="1" w:styleId="apple-converted-space">
    <w:name w:val="apple-converted-space"/>
    <w:basedOn w:val="DefaultParagraphFont"/>
    <w:rsid w:val="003E3CE2"/>
  </w:style>
  <w:style w:type="character" w:styleId="Strong">
    <w:name w:val="Strong"/>
    <w:uiPriority w:val="22"/>
    <w:qFormat/>
    <w:rsid w:val="003E3CE2"/>
    <w:rPr>
      <w:b/>
      <w:bCs/>
    </w:rPr>
  </w:style>
  <w:style w:type="character" w:styleId="Emphasis">
    <w:name w:val="Emphasis"/>
    <w:uiPriority w:val="20"/>
    <w:qFormat/>
    <w:rsid w:val="003E3CE2"/>
    <w:rPr>
      <w:i/>
      <w:iCs/>
    </w:rPr>
  </w:style>
  <w:style w:type="paragraph" w:styleId="z-TopofForm">
    <w:name w:val="HTML Top of Form"/>
    <w:basedOn w:val="Normal"/>
    <w:next w:val="Normal"/>
    <w:link w:val="z-TopofFormChar"/>
    <w:hidden/>
    <w:uiPriority w:val="99"/>
    <w:semiHidden/>
    <w:unhideWhenUsed/>
    <w:rsid w:val="003767F3"/>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link w:val="z-TopofForm"/>
    <w:uiPriority w:val="99"/>
    <w:semiHidden/>
    <w:rsid w:val="003767F3"/>
    <w:rPr>
      <w:rFonts w:ascii="Arial" w:eastAsia="Times New Roman" w:hAnsi="Arial" w:cs="Arial"/>
      <w:vanish/>
      <w:sz w:val="16"/>
      <w:szCs w:val="16"/>
    </w:rPr>
  </w:style>
  <w:style w:type="paragraph" w:customStyle="1" w:styleId="placeholder">
    <w:name w:val="placeholder"/>
    <w:basedOn w:val="Normal"/>
    <w:rsid w:val="003767F3"/>
    <w:pPr>
      <w:spacing w:before="100" w:beforeAutospacing="1" w:after="100" w:afterAutospacing="1"/>
    </w:pPr>
    <w:rPr>
      <w:rFonts w:eastAsia="Times New Roman"/>
      <w:szCs w:val="24"/>
    </w:rPr>
  </w:style>
  <w:style w:type="paragraph" w:styleId="z-BottomofForm">
    <w:name w:val="HTML Bottom of Form"/>
    <w:basedOn w:val="Normal"/>
    <w:next w:val="Normal"/>
    <w:link w:val="z-BottomofFormChar"/>
    <w:hidden/>
    <w:uiPriority w:val="99"/>
    <w:semiHidden/>
    <w:unhideWhenUsed/>
    <w:rsid w:val="003767F3"/>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link w:val="z-BottomofForm"/>
    <w:uiPriority w:val="99"/>
    <w:semiHidden/>
    <w:rsid w:val="003767F3"/>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076569">
      <w:bodyDiv w:val="1"/>
      <w:marLeft w:val="0"/>
      <w:marRight w:val="0"/>
      <w:marTop w:val="0"/>
      <w:marBottom w:val="0"/>
      <w:divBdr>
        <w:top w:val="none" w:sz="0" w:space="0" w:color="auto"/>
        <w:left w:val="none" w:sz="0" w:space="0" w:color="auto"/>
        <w:bottom w:val="none" w:sz="0" w:space="0" w:color="auto"/>
        <w:right w:val="none" w:sz="0" w:space="0" w:color="auto"/>
      </w:divBdr>
    </w:div>
    <w:div w:id="487021104">
      <w:bodyDiv w:val="1"/>
      <w:marLeft w:val="0"/>
      <w:marRight w:val="0"/>
      <w:marTop w:val="0"/>
      <w:marBottom w:val="0"/>
      <w:divBdr>
        <w:top w:val="none" w:sz="0" w:space="0" w:color="auto"/>
        <w:left w:val="none" w:sz="0" w:space="0" w:color="auto"/>
        <w:bottom w:val="none" w:sz="0" w:space="0" w:color="auto"/>
        <w:right w:val="none" w:sz="0" w:space="0" w:color="auto"/>
      </w:divBdr>
    </w:div>
    <w:div w:id="746880389">
      <w:bodyDiv w:val="1"/>
      <w:marLeft w:val="0"/>
      <w:marRight w:val="0"/>
      <w:marTop w:val="0"/>
      <w:marBottom w:val="0"/>
      <w:divBdr>
        <w:top w:val="none" w:sz="0" w:space="0" w:color="auto"/>
        <w:left w:val="none" w:sz="0" w:space="0" w:color="auto"/>
        <w:bottom w:val="none" w:sz="0" w:space="0" w:color="auto"/>
        <w:right w:val="none" w:sz="0" w:space="0" w:color="auto"/>
      </w:divBdr>
    </w:div>
    <w:div w:id="788010097">
      <w:bodyDiv w:val="1"/>
      <w:marLeft w:val="0"/>
      <w:marRight w:val="0"/>
      <w:marTop w:val="0"/>
      <w:marBottom w:val="0"/>
      <w:divBdr>
        <w:top w:val="none" w:sz="0" w:space="0" w:color="auto"/>
        <w:left w:val="none" w:sz="0" w:space="0" w:color="auto"/>
        <w:bottom w:val="none" w:sz="0" w:space="0" w:color="auto"/>
        <w:right w:val="none" w:sz="0" w:space="0" w:color="auto"/>
      </w:divBdr>
    </w:div>
    <w:div w:id="899369469">
      <w:bodyDiv w:val="1"/>
      <w:marLeft w:val="0"/>
      <w:marRight w:val="0"/>
      <w:marTop w:val="0"/>
      <w:marBottom w:val="0"/>
      <w:divBdr>
        <w:top w:val="none" w:sz="0" w:space="0" w:color="auto"/>
        <w:left w:val="none" w:sz="0" w:space="0" w:color="auto"/>
        <w:bottom w:val="none" w:sz="0" w:space="0" w:color="auto"/>
        <w:right w:val="none" w:sz="0" w:space="0" w:color="auto"/>
      </w:divBdr>
    </w:div>
    <w:div w:id="1025249487">
      <w:bodyDiv w:val="1"/>
      <w:marLeft w:val="0"/>
      <w:marRight w:val="0"/>
      <w:marTop w:val="0"/>
      <w:marBottom w:val="0"/>
      <w:divBdr>
        <w:top w:val="none" w:sz="0" w:space="0" w:color="auto"/>
        <w:left w:val="none" w:sz="0" w:space="0" w:color="auto"/>
        <w:bottom w:val="none" w:sz="0" w:space="0" w:color="auto"/>
        <w:right w:val="none" w:sz="0" w:space="0" w:color="auto"/>
      </w:divBdr>
    </w:div>
    <w:div w:id="1078668822">
      <w:bodyDiv w:val="1"/>
      <w:marLeft w:val="0"/>
      <w:marRight w:val="0"/>
      <w:marTop w:val="0"/>
      <w:marBottom w:val="0"/>
      <w:divBdr>
        <w:top w:val="none" w:sz="0" w:space="0" w:color="auto"/>
        <w:left w:val="none" w:sz="0" w:space="0" w:color="auto"/>
        <w:bottom w:val="none" w:sz="0" w:space="0" w:color="auto"/>
        <w:right w:val="none" w:sz="0" w:space="0" w:color="auto"/>
      </w:divBdr>
    </w:div>
    <w:div w:id="1252159902">
      <w:bodyDiv w:val="1"/>
      <w:marLeft w:val="0"/>
      <w:marRight w:val="0"/>
      <w:marTop w:val="0"/>
      <w:marBottom w:val="0"/>
      <w:divBdr>
        <w:top w:val="none" w:sz="0" w:space="0" w:color="auto"/>
        <w:left w:val="none" w:sz="0" w:space="0" w:color="auto"/>
        <w:bottom w:val="none" w:sz="0" w:space="0" w:color="auto"/>
        <w:right w:val="none" w:sz="0" w:space="0" w:color="auto"/>
      </w:divBdr>
    </w:div>
    <w:div w:id="1565605911">
      <w:bodyDiv w:val="1"/>
      <w:marLeft w:val="0"/>
      <w:marRight w:val="0"/>
      <w:marTop w:val="0"/>
      <w:marBottom w:val="0"/>
      <w:divBdr>
        <w:top w:val="none" w:sz="0" w:space="0" w:color="auto"/>
        <w:left w:val="none" w:sz="0" w:space="0" w:color="auto"/>
        <w:bottom w:val="none" w:sz="0" w:space="0" w:color="auto"/>
        <w:right w:val="none" w:sz="0" w:space="0" w:color="auto"/>
      </w:divBdr>
    </w:div>
    <w:div w:id="1802067730">
      <w:bodyDiv w:val="1"/>
      <w:marLeft w:val="0"/>
      <w:marRight w:val="0"/>
      <w:marTop w:val="0"/>
      <w:marBottom w:val="0"/>
      <w:divBdr>
        <w:top w:val="none" w:sz="0" w:space="0" w:color="auto"/>
        <w:left w:val="none" w:sz="0" w:space="0" w:color="auto"/>
        <w:bottom w:val="none" w:sz="0" w:space="0" w:color="auto"/>
        <w:right w:val="none" w:sz="0" w:space="0" w:color="auto"/>
      </w:divBdr>
    </w:div>
    <w:div w:id="1914313056">
      <w:bodyDiv w:val="1"/>
      <w:marLeft w:val="0"/>
      <w:marRight w:val="0"/>
      <w:marTop w:val="0"/>
      <w:marBottom w:val="0"/>
      <w:divBdr>
        <w:top w:val="none" w:sz="0" w:space="0" w:color="auto"/>
        <w:left w:val="none" w:sz="0" w:space="0" w:color="auto"/>
        <w:bottom w:val="none" w:sz="0" w:space="0" w:color="auto"/>
        <w:right w:val="none" w:sz="0" w:space="0" w:color="auto"/>
      </w:divBdr>
      <w:divsChild>
        <w:div w:id="1089621791">
          <w:marLeft w:val="0"/>
          <w:marRight w:val="0"/>
          <w:marTop w:val="0"/>
          <w:marBottom w:val="0"/>
          <w:divBdr>
            <w:top w:val="none" w:sz="0" w:space="0" w:color="auto"/>
            <w:left w:val="none" w:sz="0" w:space="0" w:color="auto"/>
            <w:bottom w:val="none" w:sz="0" w:space="0" w:color="auto"/>
            <w:right w:val="none" w:sz="0" w:space="0" w:color="auto"/>
          </w:divBdr>
          <w:divsChild>
            <w:div w:id="2105488262">
              <w:marLeft w:val="0"/>
              <w:marRight w:val="0"/>
              <w:marTop w:val="0"/>
              <w:marBottom w:val="0"/>
              <w:divBdr>
                <w:top w:val="none" w:sz="0" w:space="0" w:color="auto"/>
                <w:left w:val="none" w:sz="0" w:space="0" w:color="auto"/>
                <w:bottom w:val="none" w:sz="0" w:space="0" w:color="auto"/>
                <w:right w:val="none" w:sz="0" w:space="0" w:color="auto"/>
              </w:divBdr>
              <w:divsChild>
                <w:div w:id="1923224444">
                  <w:marLeft w:val="0"/>
                  <w:marRight w:val="0"/>
                  <w:marTop w:val="0"/>
                  <w:marBottom w:val="0"/>
                  <w:divBdr>
                    <w:top w:val="none" w:sz="0" w:space="0" w:color="auto"/>
                    <w:left w:val="none" w:sz="0" w:space="0" w:color="auto"/>
                    <w:bottom w:val="none" w:sz="0" w:space="0" w:color="auto"/>
                    <w:right w:val="none" w:sz="0" w:space="0" w:color="auto"/>
                  </w:divBdr>
                  <w:divsChild>
                    <w:div w:id="1889995009">
                      <w:marLeft w:val="0"/>
                      <w:marRight w:val="0"/>
                      <w:marTop w:val="0"/>
                      <w:marBottom w:val="0"/>
                      <w:divBdr>
                        <w:top w:val="none" w:sz="0" w:space="0" w:color="auto"/>
                        <w:left w:val="none" w:sz="0" w:space="0" w:color="auto"/>
                        <w:bottom w:val="none" w:sz="0" w:space="0" w:color="auto"/>
                        <w:right w:val="none" w:sz="0" w:space="0" w:color="auto"/>
                      </w:divBdr>
                      <w:divsChild>
                        <w:div w:id="265696396">
                          <w:marLeft w:val="0"/>
                          <w:marRight w:val="0"/>
                          <w:marTop w:val="0"/>
                          <w:marBottom w:val="0"/>
                          <w:divBdr>
                            <w:top w:val="none" w:sz="0" w:space="0" w:color="auto"/>
                            <w:left w:val="none" w:sz="0" w:space="0" w:color="auto"/>
                            <w:bottom w:val="none" w:sz="0" w:space="0" w:color="auto"/>
                            <w:right w:val="none" w:sz="0" w:space="0" w:color="auto"/>
                          </w:divBdr>
                          <w:divsChild>
                            <w:div w:id="1394548829">
                              <w:marLeft w:val="0"/>
                              <w:marRight w:val="0"/>
                              <w:marTop w:val="0"/>
                              <w:marBottom w:val="0"/>
                              <w:divBdr>
                                <w:top w:val="none" w:sz="0" w:space="0" w:color="auto"/>
                                <w:left w:val="none" w:sz="0" w:space="0" w:color="auto"/>
                                <w:bottom w:val="none" w:sz="0" w:space="0" w:color="auto"/>
                                <w:right w:val="none" w:sz="0" w:space="0" w:color="auto"/>
                              </w:divBdr>
                              <w:divsChild>
                                <w:div w:id="1088303930">
                                  <w:marLeft w:val="0"/>
                                  <w:marRight w:val="0"/>
                                  <w:marTop w:val="0"/>
                                  <w:marBottom w:val="0"/>
                                  <w:divBdr>
                                    <w:top w:val="none" w:sz="0" w:space="0" w:color="auto"/>
                                    <w:left w:val="none" w:sz="0" w:space="0" w:color="auto"/>
                                    <w:bottom w:val="none" w:sz="0" w:space="0" w:color="auto"/>
                                    <w:right w:val="none" w:sz="0" w:space="0" w:color="auto"/>
                                  </w:divBdr>
                                  <w:divsChild>
                                    <w:div w:id="404688495">
                                      <w:marLeft w:val="0"/>
                                      <w:marRight w:val="0"/>
                                      <w:marTop w:val="0"/>
                                      <w:marBottom w:val="0"/>
                                      <w:divBdr>
                                        <w:top w:val="none" w:sz="0" w:space="0" w:color="auto"/>
                                        <w:left w:val="none" w:sz="0" w:space="0" w:color="auto"/>
                                        <w:bottom w:val="none" w:sz="0" w:space="0" w:color="auto"/>
                                        <w:right w:val="none" w:sz="0" w:space="0" w:color="auto"/>
                                      </w:divBdr>
                                      <w:divsChild>
                                        <w:div w:id="948589284">
                                          <w:marLeft w:val="0"/>
                                          <w:marRight w:val="0"/>
                                          <w:marTop w:val="0"/>
                                          <w:marBottom w:val="0"/>
                                          <w:divBdr>
                                            <w:top w:val="none" w:sz="0" w:space="0" w:color="auto"/>
                                            <w:left w:val="none" w:sz="0" w:space="0" w:color="auto"/>
                                            <w:bottom w:val="none" w:sz="0" w:space="0" w:color="auto"/>
                                            <w:right w:val="none" w:sz="0" w:space="0" w:color="auto"/>
                                          </w:divBdr>
                                          <w:divsChild>
                                            <w:div w:id="1493763801">
                                              <w:marLeft w:val="0"/>
                                              <w:marRight w:val="0"/>
                                              <w:marTop w:val="0"/>
                                              <w:marBottom w:val="0"/>
                                              <w:divBdr>
                                                <w:top w:val="none" w:sz="0" w:space="0" w:color="auto"/>
                                                <w:left w:val="none" w:sz="0" w:space="0" w:color="auto"/>
                                                <w:bottom w:val="none" w:sz="0" w:space="0" w:color="auto"/>
                                                <w:right w:val="none" w:sz="0" w:space="0" w:color="auto"/>
                                              </w:divBdr>
                                              <w:divsChild>
                                                <w:div w:id="65878746">
                                                  <w:marLeft w:val="0"/>
                                                  <w:marRight w:val="0"/>
                                                  <w:marTop w:val="0"/>
                                                  <w:marBottom w:val="0"/>
                                                  <w:divBdr>
                                                    <w:top w:val="none" w:sz="0" w:space="0" w:color="auto"/>
                                                    <w:left w:val="none" w:sz="0" w:space="0" w:color="auto"/>
                                                    <w:bottom w:val="none" w:sz="0" w:space="0" w:color="auto"/>
                                                    <w:right w:val="none" w:sz="0" w:space="0" w:color="auto"/>
                                                  </w:divBdr>
                                                  <w:divsChild>
                                                    <w:div w:id="193458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4040634">
                                      <w:marLeft w:val="0"/>
                                      <w:marRight w:val="0"/>
                                      <w:marTop w:val="0"/>
                                      <w:marBottom w:val="0"/>
                                      <w:divBdr>
                                        <w:top w:val="none" w:sz="0" w:space="0" w:color="auto"/>
                                        <w:left w:val="none" w:sz="0" w:space="0" w:color="auto"/>
                                        <w:bottom w:val="none" w:sz="0" w:space="0" w:color="auto"/>
                                        <w:right w:val="none" w:sz="0" w:space="0" w:color="auto"/>
                                      </w:divBdr>
                                      <w:divsChild>
                                        <w:div w:id="1803183352">
                                          <w:marLeft w:val="0"/>
                                          <w:marRight w:val="0"/>
                                          <w:marTop w:val="0"/>
                                          <w:marBottom w:val="0"/>
                                          <w:divBdr>
                                            <w:top w:val="none" w:sz="0" w:space="0" w:color="auto"/>
                                            <w:left w:val="none" w:sz="0" w:space="0" w:color="auto"/>
                                            <w:bottom w:val="none" w:sz="0" w:space="0" w:color="auto"/>
                                            <w:right w:val="none" w:sz="0" w:space="0" w:color="auto"/>
                                          </w:divBdr>
                                          <w:divsChild>
                                            <w:div w:id="1669674507">
                                              <w:marLeft w:val="0"/>
                                              <w:marRight w:val="0"/>
                                              <w:marTop w:val="0"/>
                                              <w:marBottom w:val="0"/>
                                              <w:divBdr>
                                                <w:top w:val="none" w:sz="0" w:space="0" w:color="auto"/>
                                                <w:left w:val="none" w:sz="0" w:space="0" w:color="auto"/>
                                                <w:bottom w:val="none" w:sz="0" w:space="0" w:color="auto"/>
                                                <w:right w:val="none" w:sz="0" w:space="0" w:color="auto"/>
                                              </w:divBdr>
                                              <w:divsChild>
                                                <w:div w:id="1329216695">
                                                  <w:marLeft w:val="0"/>
                                                  <w:marRight w:val="0"/>
                                                  <w:marTop w:val="0"/>
                                                  <w:marBottom w:val="0"/>
                                                  <w:divBdr>
                                                    <w:top w:val="none" w:sz="0" w:space="0" w:color="auto"/>
                                                    <w:left w:val="none" w:sz="0" w:space="0" w:color="auto"/>
                                                    <w:bottom w:val="none" w:sz="0" w:space="0" w:color="auto"/>
                                                    <w:right w:val="none" w:sz="0" w:space="0" w:color="auto"/>
                                                  </w:divBdr>
                                                  <w:divsChild>
                                                    <w:div w:id="102127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18143808">
          <w:marLeft w:val="0"/>
          <w:marRight w:val="0"/>
          <w:marTop w:val="0"/>
          <w:marBottom w:val="0"/>
          <w:divBdr>
            <w:top w:val="none" w:sz="0" w:space="0" w:color="auto"/>
            <w:left w:val="none" w:sz="0" w:space="0" w:color="auto"/>
            <w:bottom w:val="none" w:sz="0" w:space="0" w:color="auto"/>
            <w:right w:val="none" w:sz="0" w:space="0" w:color="auto"/>
          </w:divBdr>
          <w:divsChild>
            <w:div w:id="1506096298">
              <w:marLeft w:val="0"/>
              <w:marRight w:val="0"/>
              <w:marTop w:val="0"/>
              <w:marBottom w:val="0"/>
              <w:divBdr>
                <w:top w:val="none" w:sz="0" w:space="0" w:color="auto"/>
                <w:left w:val="none" w:sz="0" w:space="0" w:color="auto"/>
                <w:bottom w:val="none" w:sz="0" w:space="0" w:color="auto"/>
                <w:right w:val="none" w:sz="0" w:space="0" w:color="auto"/>
              </w:divBdr>
              <w:divsChild>
                <w:div w:id="1715083662">
                  <w:marLeft w:val="0"/>
                  <w:marRight w:val="0"/>
                  <w:marTop w:val="0"/>
                  <w:marBottom w:val="0"/>
                  <w:divBdr>
                    <w:top w:val="none" w:sz="0" w:space="0" w:color="auto"/>
                    <w:left w:val="none" w:sz="0" w:space="0" w:color="auto"/>
                    <w:bottom w:val="none" w:sz="0" w:space="0" w:color="auto"/>
                    <w:right w:val="none" w:sz="0" w:space="0" w:color="auto"/>
                  </w:divBdr>
                  <w:divsChild>
                    <w:div w:id="1282030505">
                      <w:marLeft w:val="0"/>
                      <w:marRight w:val="0"/>
                      <w:marTop w:val="0"/>
                      <w:marBottom w:val="0"/>
                      <w:divBdr>
                        <w:top w:val="none" w:sz="0" w:space="0" w:color="auto"/>
                        <w:left w:val="none" w:sz="0" w:space="0" w:color="auto"/>
                        <w:bottom w:val="none" w:sz="0" w:space="0" w:color="auto"/>
                        <w:right w:val="none" w:sz="0" w:space="0" w:color="auto"/>
                      </w:divBdr>
                      <w:divsChild>
                        <w:div w:id="2122917576">
                          <w:marLeft w:val="0"/>
                          <w:marRight w:val="0"/>
                          <w:marTop w:val="0"/>
                          <w:marBottom w:val="0"/>
                          <w:divBdr>
                            <w:top w:val="none" w:sz="0" w:space="0" w:color="auto"/>
                            <w:left w:val="none" w:sz="0" w:space="0" w:color="auto"/>
                            <w:bottom w:val="none" w:sz="0" w:space="0" w:color="auto"/>
                            <w:right w:val="none" w:sz="0" w:space="0" w:color="auto"/>
                          </w:divBdr>
                          <w:divsChild>
                            <w:div w:id="1039597665">
                              <w:marLeft w:val="0"/>
                              <w:marRight w:val="0"/>
                              <w:marTop w:val="0"/>
                              <w:marBottom w:val="0"/>
                              <w:divBdr>
                                <w:top w:val="none" w:sz="0" w:space="0" w:color="auto"/>
                                <w:left w:val="none" w:sz="0" w:space="0" w:color="auto"/>
                                <w:bottom w:val="none" w:sz="0" w:space="0" w:color="auto"/>
                                <w:right w:val="none" w:sz="0" w:space="0" w:color="auto"/>
                              </w:divBdr>
                              <w:divsChild>
                                <w:div w:id="446702346">
                                  <w:marLeft w:val="0"/>
                                  <w:marRight w:val="0"/>
                                  <w:marTop w:val="0"/>
                                  <w:marBottom w:val="0"/>
                                  <w:divBdr>
                                    <w:top w:val="none" w:sz="0" w:space="0" w:color="auto"/>
                                    <w:left w:val="none" w:sz="0" w:space="0" w:color="auto"/>
                                    <w:bottom w:val="none" w:sz="0" w:space="0" w:color="auto"/>
                                    <w:right w:val="none" w:sz="0" w:space="0" w:color="auto"/>
                                  </w:divBdr>
                                  <w:divsChild>
                                    <w:div w:id="60061401">
                                      <w:marLeft w:val="0"/>
                                      <w:marRight w:val="0"/>
                                      <w:marTop w:val="0"/>
                                      <w:marBottom w:val="0"/>
                                      <w:divBdr>
                                        <w:top w:val="none" w:sz="0" w:space="0" w:color="auto"/>
                                        <w:left w:val="none" w:sz="0" w:space="0" w:color="auto"/>
                                        <w:bottom w:val="none" w:sz="0" w:space="0" w:color="auto"/>
                                        <w:right w:val="none" w:sz="0" w:space="0" w:color="auto"/>
                                      </w:divBdr>
                                      <w:divsChild>
                                        <w:div w:id="1744834091">
                                          <w:marLeft w:val="0"/>
                                          <w:marRight w:val="0"/>
                                          <w:marTop w:val="0"/>
                                          <w:marBottom w:val="0"/>
                                          <w:divBdr>
                                            <w:top w:val="none" w:sz="0" w:space="0" w:color="auto"/>
                                            <w:left w:val="none" w:sz="0" w:space="0" w:color="auto"/>
                                            <w:bottom w:val="none" w:sz="0" w:space="0" w:color="auto"/>
                                            <w:right w:val="none" w:sz="0" w:space="0" w:color="auto"/>
                                          </w:divBdr>
                                          <w:divsChild>
                                            <w:div w:id="414860209">
                                              <w:marLeft w:val="0"/>
                                              <w:marRight w:val="0"/>
                                              <w:marTop w:val="0"/>
                                              <w:marBottom w:val="0"/>
                                              <w:divBdr>
                                                <w:top w:val="none" w:sz="0" w:space="0" w:color="auto"/>
                                                <w:left w:val="none" w:sz="0" w:space="0" w:color="auto"/>
                                                <w:bottom w:val="none" w:sz="0" w:space="0" w:color="auto"/>
                                                <w:right w:val="none" w:sz="0" w:space="0" w:color="auto"/>
                                              </w:divBdr>
                                              <w:divsChild>
                                                <w:div w:id="122120266">
                                                  <w:marLeft w:val="0"/>
                                                  <w:marRight w:val="0"/>
                                                  <w:marTop w:val="0"/>
                                                  <w:marBottom w:val="0"/>
                                                  <w:divBdr>
                                                    <w:top w:val="none" w:sz="0" w:space="0" w:color="auto"/>
                                                    <w:left w:val="none" w:sz="0" w:space="0" w:color="auto"/>
                                                    <w:bottom w:val="none" w:sz="0" w:space="0" w:color="auto"/>
                                                    <w:right w:val="none" w:sz="0" w:space="0" w:color="auto"/>
                                                  </w:divBdr>
                                                  <w:divsChild>
                                                    <w:div w:id="211447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59023997">
      <w:bodyDiv w:val="1"/>
      <w:marLeft w:val="0"/>
      <w:marRight w:val="0"/>
      <w:marTop w:val="0"/>
      <w:marBottom w:val="0"/>
      <w:divBdr>
        <w:top w:val="none" w:sz="0" w:space="0" w:color="auto"/>
        <w:left w:val="none" w:sz="0" w:space="0" w:color="auto"/>
        <w:bottom w:val="none" w:sz="0" w:space="0" w:color="auto"/>
        <w:right w:val="none" w:sz="0" w:space="0" w:color="auto"/>
      </w:divBdr>
    </w:div>
    <w:div w:id="2029406416">
      <w:bodyDiv w:val="1"/>
      <w:marLeft w:val="0"/>
      <w:marRight w:val="0"/>
      <w:marTop w:val="0"/>
      <w:marBottom w:val="0"/>
      <w:divBdr>
        <w:top w:val="none" w:sz="0" w:space="0" w:color="auto"/>
        <w:left w:val="none" w:sz="0" w:space="0" w:color="auto"/>
        <w:bottom w:val="none" w:sz="0" w:space="0" w:color="auto"/>
        <w:right w:val="none" w:sz="0" w:space="0" w:color="auto"/>
      </w:divBdr>
    </w:div>
    <w:div w:id="2044599903">
      <w:bodyDiv w:val="1"/>
      <w:marLeft w:val="0"/>
      <w:marRight w:val="0"/>
      <w:marTop w:val="0"/>
      <w:marBottom w:val="0"/>
      <w:divBdr>
        <w:top w:val="none" w:sz="0" w:space="0" w:color="auto"/>
        <w:left w:val="none" w:sz="0" w:space="0" w:color="auto"/>
        <w:bottom w:val="none" w:sz="0" w:space="0" w:color="auto"/>
        <w:right w:val="none" w:sz="0" w:space="0" w:color="auto"/>
      </w:divBdr>
    </w:div>
    <w:div w:id="2086342591">
      <w:bodyDiv w:val="1"/>
      <w:marLeft w:val="0"/>
      <w:marRight w:val="0"/>
      <w:marTop w:val="0"/>
      <w:marBottom w:val="0"/>
      <w:divBdr>
        <w:top w:val="none" w:sz="0" w:space="0" w:color="auto"/>
        <w:left w:val="none" w:sz="0" w:space="0" w:color="auto"/>
        <w:bottom w:val="none" w:sz="0" w:space="0" w:color="auto"/>
        <w:right w:val="none" w:sz="0" w:space="0" w:color="auto"/>
      </w:divBdr>
    </w:div>
    <w:div w:id="2127892398">
      <w:bodyDiv w:val="1"/>
      <w:marLeft w:val="0"/>
      <w:marRight w:val="0"/>
      <w:marTop w:val="0"/>
      <w:marBottom w:val="0"/>
      <w:divBdr>
        <w:top w:val="none" w:sz="0" w:space="0" w:color="auto"/>
        <w:left w:val="none" w:sz="0" w:space="0" w:color="auto"/>
        <w:bottom w:val="none" w:sz="0" w:space="0" w:color="auto"/>
        <w:right w:val="none" w:sz="0" w:space="0" w:color="auto"/>
      </w:divBdr>
    </w:div>
    <w:div w:id="2146464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c890fddd-4e87-4e08-8b51-545f2a3f7b06"/>
    <_ip_UnifiedCompliancePolicyProperties xmlns="http://schemas.microsoft.com/sharepoint/v3" xsi:nil="true"/>
    <lcf76f155ced4ddcb4097134ff3c332f xmlns="f29de0d1-023e-4363-82d3-bb472b30be6a">
      <Terms xmlns="http://schemas.microsoft.com/office/infopath/2007/PartnerControls"/>
    </lcf76f155ced4ddcb4097134ff3c332f>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C58FC75B682744FB4A53C756BEDC3A3" ma:contentTypeVersion="15" ma:contentTypeDescription="Create a new document." ma:contentTypeScope="" ma:versionID="f5ead3b7e71658e7c82e44210ff32b9d">
  <xsd:schema xmlns:xsd="http://www.w3.org/2001/XMLSchema" xmlns:xs="http://www.w3.org/2001/XMLSchema" xmlns:p="http://schemas.microsoft.com/office/2006/metadata/properties" xmlns:ns1="http://schemas.microsoft.com/sharepoint/v3" xmlns:ns2="c890fddd-4e87-4e08-8b51-545f2a3f7b06" xmlns:ns3="f29de0d1-023e-4363-82d3-bb472b30be6a" targetNamespace="http://schemas.microsoft.com/office/2006/metadata/properties" ma:root="true" ma:fieldsID="8b92269fa1bfb9d955155aea81b0a3ad" ns1:_="" ns2:_="" ns3:_="">
    <xsd:import namespace="http://schemas.microsoft.com/sharepoint/v3"/>
    <xsd:import namespace="c890fddd-4e87-4e08-8b51-545f2a3f7b06"/>
    <xsd:import namespace="f29de0d1-023e-4363-82d3-bb472b30be6a"/>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1:_ip_UnifiedCompliancePolicyProperties" minOccurs="0"/>
                <xsd:element ref="ns1:_ip_UnifiedCompliancePolicyUIAction" minOccurs="0"/>
                <xsd:element ref="ns2:SharedWithUsers" minOccurs="0"/>
                <xsd:element ref="ns2:SharedWithDetails" minOccurs="0"/>
                <xsd:element ref="ns3:MediaServiceObjectDetectorVersions" minOccurs="0"/>
                <xsd:element ref="ns3:MediaServiceGenerationTime" minOccurs="0"/>
                <xsd:element ref="ns3:MediaServiceEventHashCode" minOccurs="0"/>
                <xsd:element ref="ns3:MediaLengthInSeconds" minOccurs="0"/>
                <xsd:element ref="ns3:MediaServiceSearchProperties"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90fddd-4e87-4e08-8b51-545f2a3f7b0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0b1c665b-18a4-423b-8a87-b9a4f8bf8551}" ma:internalName="TaxCatchAll" ma:showField="CatchAllData" ma:web="c890fddd-4e87-4e08-8b51-545f2a3f7b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29de0d1-023e-4363-82d3-bb472b30be6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6f9b2a8-1e3a-458e-92b7-62c6f6b9188e"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21F54ED-9808-45A7-928C-30506264EB51}">
  <ds:schemaRefs>
    <ds:schemaRef ds:uri="http://schemas.openxmlformats.org/officeDocument/2006/bibliography"/>
  </ds:schemaRefs>
</ds:datastoreItem>
</file>

<file path=customXml/itemProps2.xml><?xml version="1.0" encoding="utf-8"?>
<ds:datastoreItem xmlns:ds="http://schemas.openxmlformats.org/officeDocument/2006/customXml" ds:itemID="{A31111E5-0B2E-4E48-93A5-0CAB6985C3B4}">
  <ds:schemaRefs>
    <ds:schemaRef ds:uri="http://schemas.microsoft.com/office/2006/metadata/properties"/>
    <ds:schemaRef ds:uri="http://schemas.microsoft.com/office/infopath/2007/PartnerControls"/>
    <ds:schemaRef ds:uri="http://schemas.microsoft.com/sharepoint/v3"/>
    <ds:schemaRef ds:uri="c890fddd-4e87-4e08-8b51-545f2a3f7b06"/>
    <ds:schemaRef ds:uri="f29de0d1-023e-4363-82d3-bb472b30be6a"/>
  </ds:schemaRefs>
</ds:datastoreItem>
</file>

<file path=customXml/itemProps3.xml><?xml version="1.0" encoding="utf-8"?>
<ds:datastoreItem xmlns:ds="http://schemas.openxmlformats.org/officeDocument/2006/customXml" ds:itemID="{05E0055D-CC3F-4A04-A5C6-3650CC7992BE}">
  <ds:schemaRefs>
    <ds:schemaRef ds:uri="http://schemas.microsoft.com/office/2006/metadata/longProperties"/>
  </ds:schemaRefs>
</ds:datastoreItem>
</file>

<file path=customXml/itemProps4.xml><?xml version="1.0" encoding="utf-8"?>
<ds:datastoreItem xmlns:ds="http://schemas.openxmlformats.org/officeDocument/2006/customXml" ds:itemID="{B2F20718-5A9D-400E-9AAC-903295F8D1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890fddd-4e87-4e08-8b51-545f2a3f7b06"/>
    <ds:schemaRef ds:uri="f29de0d1-023e-4363-82d3-bb472b30be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FF74F74-8F1F-48E2-A04D-A06FF9516733}">
  <ds:schemaRefs>
    <ds:schemaRef ds:uri="http://schemas.microsoft.com/sharepoint/v3/contenttype/forms"/>
  </ds:schemaRefs>
</ds:datastoreItem>
</file>

<file path=customXml/itemProps6.xml><?xml version="1.0" encoding="utf-8"?>
<ds:datastoreItem xmlns:ds="http://schemas.openxmlformats.org/officeDocument/2006/customXml" ds:itemID="{AA4BA9EF-8AF7-4349-9C9B-BDE99B9548B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1326</Words>
  <Characters>7225</Characters>
  <Application>Microsoft Office Word</Application>
  <DocSecurity>4</DocSecurity>
  <Lines>155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Lcdo Armando L Jimenez Laureano</dc:creator>
  <cp:keywords/>
  <dc:description/>
  <cp:lastModifiedBy>Camyl Moreno Pantojas</cp:lastModifiedBy>
  <cp:revision>2</cp:revision>
  <cp:lastPrinted>2025-05-30T21:04:00Z</cp:lastPrinted>
  <dcterms:created xsi:type="dcterms:W3CDTF">2026-02-26T18:02:00Z</dcterms:created>
  <dcterms:modified xsi:type="dcterms:W3CDTF">2026-02-26T18:02:00Z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0x01010017F39296FDC7F94D9228C9D6DFC08CDF</vt:lpwstr>
  </property>
  <property fmtid="{D5CDD505-2E9C-101B-9397-08002B2CF9AE}" pid="3" name="_dlc_DocId">
    <vt:lpwstr>4SQX5P7U7WPY-958212181-813949</vt:lpwstr>
  </property>
  <property fmtid="{D5CDD505-2E9C-101B-9397-08002B2CF9AE}" pid="4" name="_dlc_DocIdItemGuid">
    <vt:lpwstr>f6ae703d-3993-4a65-b332-d23b52445224</vt:lpwstr>
  </property>
  <property fmtid="{D5CDD505-2E9C-101B-9397-08002B2CF9AE}" pid="5" name="_dlc_DocIdUrl">
    <vt:lpwstr>https://senpr.sharepoint.com/sites/obralegislativa/_layouts/15/DocIdRedir.aspx?ID=4SQX5P7U7WPY-958212181-813949, 4SQX5P7U7WPY-958212181-813949</vt:lpwstr>
  </property>
  <property fmtid="{D5CDD505-2E9C-101B-9397-08002B2CF9AE}" pid="6" name="GrammarlyDocumentId">
    <vt:lpwstr>fad42c8c-42ba-4666-bc50-141e66a3ec2f</vt:lpwstr>
  </property>
</Properties>
</file>